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C62B5" w14:textId="77777777" w:rsidR="00961C48" w:rsidRDefault="00961C48" w:rsidP="00961C48">
      <w:pPr>
        <w:jc w:val="center"/>
        <w:rPr>
          <w:rFonts w:ascii="Open Sans" w:hAnsi="Open Sans" w:cs="Open Sans"/>
          <w:b/>
        </w:rPr>
      </w:pPr>
      <w:bookmarkStart w:id="0" w:name="_Hlk534975320"/>
      <w:r w:rsidRPr="00A33191">
        <w:rPr>
          <w:rFonts w:ascii="Open Sans" w:hAnsi="Open Sans" w:cs="Open Sans"/>
          <w:b/>
          <w:noProof/>
        </w:rPr>
        <w:drawing>
          <wp:inline distT="0" distB="0" distL="0" distR="0" wp14:anchorId="459BEEDF" wp14:editId="0A27BEFA">
            <wp:extent cx="3089275" cy="1466938"/>
            <wp:effectExtent l="0" t="0" r="0" b="0"/>
            <wp:docPr id="1" name="Picture 1" descr="C:\Users\emolsen\Desktop\Logos\ISPOR_4.1(HORIZ)-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olsen\Desktop\Logos\ISPOR_4.1(HORIZ)-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3662" cy="1469021"/>
                    </a:xfrm>
                    <a:prstGeom prst="rect">
                      <a:avLst/>
                    </a:prstGeom>
                    <a:noFill/>
                    <a:ln>
                      <a:noFill/>
                    </a:ln>
                  </pic:spPr>
                </pic:pic>
              </a:graphicData>
            </a:graphic>
          </wp:inline>
        </w:drawing>
      </w:r>
    </w:p>
    <w:p w14:paraId="0513880F" w14:textId="77777777" w:rsidR="00961C48" w:rsidRDefault="00961C48" w:rsidP="00961C48">
      <w:pPr>
        <w:jc w:val="center"/>
        <w:rPr>
          <w:rFonts w:ascii="Open Sans" w:hAnsi="Open Sans" w:cs="Open Sans"/>
          <w:b/>
        </w:rPr>
      </w:pPr>
    </w:p>
    <w:p w14:paraId="595753CE" w14:textId="77777777" w:rsidR="00961C48" w:rsidRPr="00905F73" w:rsidRDefault="00961C48" w:rsidP="00961C48">
      <w:pPr>
        <w:jc w:val="center"/>
        <w:rPr>
          <w:rFonts w:ascii="Open Sans" w:hAnsi="Open Sans" w:cs="Open Sans"/>
          <w:b/>
        </w:rPr>
      </w:pPr>
      <w:r w:rsidRPr="00905F73">
        <w:rPr>
          <w:rFonts w:ascii="Open Sans" w:hAnsi="Open Sans" w:cs="Open Sans"/>
          <w:b/>
        </w:rPr>
        <w:t>GOOD PRACTICES TASK FORCE</w:t>
      </w:r>
      <w:r>
        <w:rPr>
          <w:rFonts w:ascii="Open Sans" w:hAnsi="Open Sans" w:cs="Open Sans"/>
          <w:b/>
        </w:rPr>
        <w:t>S</w:t>
      </w:r>
      <w:r w:rsidRPr="00905F73">
        <w:rPr>
          <w:rFonts w:ascii="Open Sans" w:hAnsi="Open Sans" w:cs="Open Sans"/>
          <w:b/>
        </w:rPr>
        <w:t xml:space="preserve"> </w:t>
      </w:r>
      <w:r w:rsidRPr="00905F73">
        <w:rPr>
          <w:rFonts w:ascii="Open Sans" w:hAnsi="Open Sans" w:cs="Open Sans"/>
          <w:b/>
        </w:rPr>
        <w:br/>
      </w:r>
    </w:p>
    <w:p w14:paraId="0636F40F" w14:textId="52E22AC7" w:rsidR="00961C48" w:rsidRDefault="00961C48" w:rsidP="00961C48">
      <w:pPr>
        <w:rPr>
          <w:rFonts w:ascii="Open Sans" w:hAnsi="Open Sans" w:cs="Open Sans"/>
        </w:rPr>
      </w:pPr>
      <w:r w:rsidRPr="00905F73">
        <w:rPr>
          <w:rFonts w:ascii="Open Sans" w:hAnsi="Open Sans" w:cs="Open Sans"/>
        </w:rPr>
        <w:t xml:space="preserve">ISPOR Good Practices Task Forces develop expert, consensus guidance reports on </w:t>
      </w:r>
      <w:proofErr w:type="gramStart"/>
      <w:r w:rsidRPr="00905F73">
        <w:rPr>
          <w:rFonts w:ascii="Open Sans" w:hAnsi="Open Sans" w:cs="Open Sans"/>
        </w:rPr>
        <w:t>international good</w:t>
      </w:r>
      <w:proofErr w:type="gramEnd"/>
      <w:r w:rsidRPr="00905F73">
        <w:rPr>
          <w:rFonts w:ascii="Open Sans" w:hAnsi="Open Sans" w:cs="Open Sans"/>
        </w:rPr>
        <w:t xml:space="preserve"> practice standards for conducting outcomes research (clinical, economic, and </w:t>
      </w:r>
      <w:r w:rsidR="00FE2A23">
        <w:rPr>
          <w:rFonts w:ascii="Open Sans" w:hAnsi="Open Sans" w:cs="Open Sans"/>
        </w:rPr>
        <w:t xml:space="preserve">patient-centered </w:t>
      </w:r>
      <w:r w:rsidRPr="00905F73">
        <w:rPr>
          <w:rFonts w:ascii="Open Sans" w:hAnsi="Open Sans" w:cs="Open Sans"/>
        </w:rPr>
        <w:t>outcomes) or for using outcomes research in health care decisions. These reports are highly cited recommendations that set international standards for outcomes research and its use in healthcare decision making.</w:t>
      </w:r>
      <w:r w:rsidRPr="00EE0DC2">
        <w:rPr>
          <w:rFonts w:ascii="Open Sans" w:hAnsi="Open Sans" w:cs="Open Sans"/>
        </w:rPr>
        <w:t xml:space="preserve"> </w:t>
      </w:r>
    </w:p>
    <w:p w14:paraId="053D9E59" w14:textId="77777777" w:rsidR="00961C48" w:rsidRDefault="00961C48" w:rsidP="00961C48">
      <w:pPr>
        <w:rPr>
          <w:rFonts w:ascii="Open Sans" w:hAnsi="Open Sans" w:cs="Open Sans"/>
        </w:rPr>
      </w:pPr>
    </w:p>
    <w:p w14:paraId="27F066F8" w14:textId="06EDAFAD" w:rsidR="00961C48" w:rsidRPr="00910671" w:rsidRDefault="00961C48" w:rsidP="00961C48">
      <w:pPr>
        <w:rPr>
          <w:rFonts w:ascii="Open Sans" w:hAnsi="Open Sans" w:cs="Open Sans"/>
        </w:rPr>
      </w:pPr>
      <w:r w:rsidRPr="00910671">
        <w:rPr>
          <w:rFonts w:ascii="Open Sans" w:hAnsi="Open Sans" w:cs="Open Sans"/>
        </w:rPr>
        <w:t xml:space="preserve">Inherent in </w:t>
      </w:r>
      <w:r>
        <w:rPr>
          <w:rFonts w:ascii="Open Sans" w:hAnsi="Open Sans" w:cs="Open Sans"/>
        </w:rPr>
        <w:t xml:space="preserve">these reports </w:t>
      </w:r>
      <w:r w:rsidRPr="00910671">
        <w:rPr>
          <w:rFonts w:ascii="Open Sans" w:hAnsi="Open Sans" w:cs="Open Sans"/>
        </w:rPr>
        <w:t>is a focus on methods and approaches to conduct research to inform healthcare decisions and improve health.</w:t>
      </w:r>
      <w:r>
        <w:rPr>
          <w:rFonts w:ascii="Open Sans" w:hAnsi="Open Sans" w:cs="Open Sans"/>
        </w:rPr>
        <w:t xml:space="preserve">  ISPOR Task Force reports</w:t>
      </w:r>
      <w:r w:rsidRPr="00910671">
        <w:rPr>
          <w:rFonts w:ascii="Open Sans" w:hAnsi="Open Sans" w:cs="Open Sans"/>
        </w:rPr>
        <w:t xml:space="preserve"> include not only </w:t>
      </w:r>
      <w:r>
        <w:rPr>
          <w:rFonts w:ascii="Open Sans" w:hAnsi="Open Sans" w:cs="Open Sans"/>
        </w:rPr>
        <w:t>design and approaches</w:t>
      </w:r>
      <w:r w:rsidRPr="00910671">
        <w:rPr>
          <w:rFonts w:ascii="Open Sans" w:hAnsi="Open Sans" w:cs="Open Sans"/>
        </w:rPr>
        <w:t xml:space="preserve"> </w:t>
      </w:r>
      <w:proofErr w:type="gramStart"/>
      <w:r w:rsidRPr="00910671">
        <w:rPr>
          <w:rFonts w:ascii="Open Sans" w:hAnsi="Open Sans" w:cs="Open Sans"/>
        </w:rPr>
        <w:t>of</w:t>
      </w:r>
      <w:proofErr w:type="gramEnd"/>
      <w:r w:rsidRPr="00910671">
        <w:rPr>
          <w:rFonts w:ascii="Open Sans" w:hAnsi="Open Sans" w:cs="Open Sans"/>
        </w:rPr>
        <w:t xml:space="preserve"> conducting research, but also how </w:t>
      </w:r>
      <w:r>
        <w:rPr>
          <w:rFonts w:ascii="Open Sans" w:hAnsi="Open Sans" w:cs="Open Sans"/>
        </w:rPr>
        <w:t xml:space="preserve">studies or </w:t>
      </w:r>
      <w:r w:rsidRPr="00910671">
        <w:rPr>
          <w:rFonts w:ascii="Open Sans" w:hAnsi="Open Sans" w:cs="Open Sans"/>
        </w:rPr>
        <w:t>analyses should be performed and how results should be disseminated.</w:t>
      </w:r>
      <w:r>
        <w:rPr>
          <w:rFonts w:ascii="Open Sans" w:hAnsi="Open Sans" w:cs="Open Sans"/>
        </w:rPr>
        <w:t xml:space="preserve">  These reports </w:t>
      </w:r>
      <w:r w:rsidRPr="00910671">
        <w:rPr>
          <w:rFonts w:ascii="Open Sans" w:hAnsi="Open Sans" w:cs="Open Sans"/>
        </w:rPr>
        <w:t xml:space="preserve">address </w:t>
      </w:r>
      <w:r>
        <w:rPr>
          <w:rFonts w:ascii="Open Sans" w:hAnsi="Open Sans" w:cs="Open Sans"/>
        </w:rPr>
        <w:t xml:space="preserve">areas where there </w:t>
      </w:r>
      <w:proofErr w:type="gramStart"/>
      <w:r>
        <w:rPr>
          <w:rFonts w:ascii="Open Sans" w:hAnsi="Open Sans" w:cs="Open Sans"/>
        </w:rPr>
        <w:t>is</w:t>
      </w:r>
      <w:proofErr w:type="gramEnd"/>
      <w:r>
        <w:rPr>
          <w:rFonts w:ascii="Open Sans" w:hAnsi="Open Sans" w:cs="Open Sans"/>
        </w:rPr>
        <w:t xml:space="preserve"> consensus and </w:t>
      </w:r>
      <w:r w:rsidRPr="00910671">
        <w:rPr>
          <w:rFonts w:ascii="Open Sans" w:hAnsi="Open Sans" w:cs="Open Sans"/>
        </w:rPr>
        <w:t xml:space="preserve">issues where there are </w:t>
      </w:r>
      <w:r>
        <w:rPr>
          <w:rFonts w:ascii="Open Sans" w:hAnsi="Open Sans" w:cs="Open Sans"/>
        </w:rPr>
        <w:t xml:space="preserve">gaps or </w:t>
      </w:r>
      <w:r w:rsidRPr="00910671">
        <w:rPr>
          <w:rFonts w:ascii="Open Sans" w:hAnsi="Open Sans" w:cs="Open Sans"/>
        </w:rPr>
        <w:t xml:space="preserve">controversies </w:t>
      </w:r>
      <w:r>
        <w:rPr>
          <w:rFonts w:ascii="Open Sans" w:hAnsi="Open Sans" w:cs="Open Sans"/>
        </w:rPr>
        <w:t>that have</w:t>
      </w:r>
      <w:r w:rsidRPr="00910671">
        <w:rPr>
          <w:rFonts w:ascii="Open Sans" w:hAnsi="Open Sans" w:cs="Open Sans"/>
        </w:rPr>
        <w:t xml:space="preserve"> not been resolved or integrated </w:t>
      </w:r>
      <w:r w:rsidR="00841107" w:rsidRPr="00910671">
        <w:rPr>
          <w:rFonts w:ascii="Open Sans" w:hAnsi="Open Sans" w:cs="Open Sans"/>
        </w:rPr>
        <w:t>into</w:t>
      </w:r>
      <w:r w:rsidRPr="00910671">
        <w:rPr>
          <w:rFonts w:ascii="Open Sans" w:hAnsi="Open Sans" w:cs="Open Sans"/>
        </w:rPr>
        <w:t xml:space="preserve"> </w:t>
      </w:r>
      <w:proofErr w:type="gramStart"/>
      <w:r w:rsidRPr="00910671">
        <w:rPr>
          <w:rFonts w:ascii="Open Sans" w:hAnsi="Open Sans" w:cs="Open Sans"/>
        </w:rPr>
        <w:t xml:space="preserve">the </w:t>
      </w:r>
      <w:r>
        <w:rPr>
          <w:rFonts w:ascii="Open Sans" w:hAnsi="Open Sans" w:cs="Open Sans"/>
        </w:rPr>
        <w:t>HEOR</w:t>
      </w:r>
      <w:proofErr w:type="gramEnd"/>
      <w:r>
        <w:rPr>
          <w:rFonts w:ascii="Open Sans" w:hAnsi="Open Sans" w:cs="Open Sans"/>
        </w:rPr>
        <w:t xml:space="preserve"> </w:t>
      </w:r>
      <w:r w:rsidRPr="00910671">
        <w:rPr>
          <w:rFonts w:ascii="Open Sans" w:hAnsi="Open Sans" w:cs="Open Sans"/>
        </w:rPr>
        <w:t>literature</w:t>
      </w:r>
      <w:r>
        <w:rPr>
          <w:rFonts w:ascii="Open Sans" w:hAnsi="Open Sans" w:cs="Open Sans"/>
        </w:rPr>
        <w:t xml:space="preserve">.  Overall, they </w:t>
      </w:r>
      <w:r w:rsidRPr="00910671">
        <w:rPr>
          <w:rFonts w:ascii="Open Sans" w:hAnsi="Open Sans" w:cs="Open Sans"/>
        </w:rPr>
        <w:t xml:space="preserve">inform </w:t>
      </w:r>
      <w:r>
        <w:rPr>
          <w:rFonts w:ascii="Open Sans" w:hAnsi="Open Sans" w:cs="Open Sans"/>
        </w:rPr>
        <w:t xml:space="preserve">the HEOR community </w:t>
      </w:r>
      <w:r w:rsidRPr="00910671">
        <w:rPr>
          <w:rFonts w:ascii="Open Sans" w:hAnsi="Open Sans" w:cs="Open Sans"/>
        </w:rPr>
        <w:t>about the current state of good practices in a domain</w:t>
      </w:r>
      <w:r>
        <w:rPr>
          <w:rFonts w:ascii="Open Sans" w:hAnsi="Open Sans" w:cs="Open Sans"/>
        </w:rPr>
        <w:t xml:space="preserve"> and s</w:t>
      </w:r>
      <w:r w:rsidRPr="00910671">
        <w:rPr>
          <w:rFonts w:ascii="Open Sans" w:hAnsi="Open Sans" w:cs="Open Sans"/>
        </w:rPr>
        <w:t>tate-</w:t>
      </w:r>
      <w:r>
        <w:rPr>
          <w:rFonts w:ascii="Open Sans" w:hAnsi="Open Sans" w:cs="Open Sans"/>
        </w:rPr>
        <w:t>o</w:t>
      </w:r>
      <w:r w:rsidRPr="00910671">
        <w:rPr>
          <w:rFonts w:ascii="Open Sans" w:hAnsi="Open Sans" w:cs="Open Sans"/>
        </w:rPr>
        <w:t>f-the-art techniques.</w:t>
      </w:r>
    </w:p>
    <w:p w14:paraId="4CAAF922" w14:textId="77777777" w:rsidR="00961C48" w:rsidRPr="00905F73" w:rsidRDefault="00961C48" w:rsidP="00961C48">
      <w:pPr>
        <w:rPr>
          <w:rFonts w:ascii="Open Sans" w:hAnsi="Open Sans" w:cs="Open Sans"/>
        </w:rPr>
      </w:pPr>
    </w:p>
    <w:p w14:paraId="56245A4D" w14:textId="77777777" w:rsidR="00961C48" w:rsidRPr="00905F73" w:rsidRDefault="00961C48" w:rsidP="00961C48">
      <w:pPr>
        <w:rPr>
          <w:rFonts w:ascii="Open Sans" w:hAnsi="Open Sans" w:cs="Open Sans"/>
          <w:b/>
          <w:u w:val="single"/>
        </w:rPr>
      </w:pPr>
      <w:r w:rsidRPr="00905F73">
        <w:rPr>
          <w:rFonts w:ascii="Open Sans" w:hAnsi="Open Sans" w:cs="Open Sans"/>
        </w:rPr>
        <w:br/>
      </w:r>
      <w:r>
        <w:rPr>
          <w:rFonts w:ascii="Open Sans" w:hAnsi="Open Sans" w:cs="Open Sans"/>
          <w:b/>
          <w:u w:val="single"/>
        </w:rPr>
        <w:t xml:space="preserve">TASK FORCE PROPOSAL </w:t>
      </w:r>
      <w:r w:rsidRPr="00905F73">
        <w:rPr>
          <w:rFonts w:ascii="Open Sans" w:hAnsi="Open Sans" w:cs="Open Sans"/>
          <w:b/>
          <w:u w:val="single"/>
        </w:rPr>
        <w:t>FORMAT</w:t>
      </w:r>
      <w:r w:rsidRPr="00905F73">
        <w:rPr>
          <w:rFonts w:ascii="Open Sans" w:hAnsi="Open Sans" w:cs="Open Sans"/>
          <w:b/>
          <w:u w:val="single"/>
        </w:rPr>
        <w:br/>
      </w:r>
    </w:p>
    <w:p w14:paraId="4BA92AB7" w14:textId="50B5D1D5" w:rsidR="00961C48" w:rsidRPr="00905F73" w:rsidRDefault="00961C48" w:rsidP="00961C48">
      <w:pPr>
        <w:numPr>
          <w:ilvl w:val="0"/>
          <w:numId w:val="4"/>
        </w:numPr>
        <w:rPr>
          <w:rFonts w:ascii="Open Sans" w:hAnsi="Open Sans" w:cs="Open Sans"/>
        </w:rPr>
      </w:pPr>
      <w:r w:rsidRPr="00905F73">
        <w:rPr>
          <w:rFonts w:ascii="Open Sans" w:hAnsi="Open Sans" w:cs="Open Sans"/>
          <w:b/>
        </w:rPr>
        <w:t>TITLE OF TASK FORCE</w:t>
      </w:r>
      <w:r w:rsidRPr="00905F73">
        <w:rPr>
          <w:rFonts w:ascii="Open Sans" w:hAnsi="Open Sans" w:cs="Open Sans"/>
        </w:rPr>
        <w:t>: The title of the task force should</w:t>
      </w:r>
      <w:r w:rsidR="00601284">
        <w:rPr>
          <w:rFonts w:ascii="Open Sans" w:hAnsi="Open Sans" w:cs="Open Sans"/>
        </w:rPr>
        <w:t xml:space="preserve"> succinctly and clearly</w:t>
      </w:r>
      <w:r w:rsidRPr="00905F73">
        <w:rPr>
          <w:rFonts w:ascii="Open Sans" w:hAnsi="Open Sans" w:cs="Open Sans"/>
        </w:rPr>
        <w:t xml:space="preserve"> </w:t>
      </w:r>
      <w:r w:rsidR="00601284">
        <w:rPr>
          <w:rFonts w:ascii="Open Sans" w:hAnsi="Open Sans" w:cs="Open Sans"/>
        </w:rPr>
        <w:t xml:space="preserve">state the topic. </w:t>
      </w:r>
    </w:p>
    <w:p w14:paraId="33D89A27" w14:textId="77777777" w:rsidR="00961C48" w:rsidRPr="00905F73" w:rsidRDefault="00961C48" w:rsidP="00961C48">
      <w:pPr>
        <w:ind w:left="360"/>
        <w:rPr>
          <w:rFonts w:ascii="Open Sans" w:hAnsi="Open Sans" w:cs="Open Sans"/>
        </w:rPr>
      </w:pPr>
    </w:p>
    <w:p w14:paraId="179EA4AF" w14:textId="29A6F3C6" w:rsidR="00961C48" w:rsidRPr="00905F73" w:rsidRDefault="00961C48" w:rsidP="00961C48">
      <w:pPr>
        <w:numPr>
          <w:ilvl w:val="0"/>
          <w:numId w:val="4"/>
        </w:numPr>
        <w:rPr>
          <w:rFonts w:ascii="Open Sans" w:hAnsi="Open Sans" w:cs="Open Sans"/>
        </w:rPr>
      </w:pPr>
      <w:r w:rsidRPr="00905F73">
        <w:rPr>
          <w:rFonts w:ascii="Open Sans" w:hAnsi="Open Sans" w:cs="Open Sans"/>
          <w:b/>
        </w:rPr>
        <w:t>BACKGROUND</w:t>
      </w:r>
      <w:r w:rsidRPr="00905F73">
        <w:rPr>
          <w:rFonts w:ascii="Open Sans" w:hAnsi="Open Sans" w:cs="Open Sans"/>
        </w:rPr>
        <w:t>: Provide foundational information on the proposed topic in sufficient detail to permit an assessment by the ISPOR Health Science Policy Council members.  Describe the methods and/or their application to healthcare as well as current issues.  It may be reasonable to describe how the methods have been used by other disciplines.</w:t>
      </w:r>
      <w:r w:rsidR="00B71138">
        <w:rPr>
          <w:rFonts w:ascii="Open Sans" w:hAnsi="Open Sans" w:cs="Open Sans"/>
        </w:rPr>
        <w:br/>
      </w:r>
      <w:r w:rsidR="008D1C9D">
        <w:rPr>
          <w:rFonts w:ascii="Open Sans" w:hAnsi="Open Sans" w:cs="Open Sans"/>
        </w:rPr>
        <w:br/>
      </w:r>
      <w:r w:rsidR="006E66CA">
        <w:rPr>
          <w:rFonts w:ascii="Open Sans" w:hAnsi="Open Sans" w:cs="Open Sans"/>
        </w:rPr>
        <w:t xml:space="preserve">It </w:t>
      </w:r>
      <w:r w:rsidR="008D1C9D">
        <w:rPr>
          <w:rFonts w:ascii="Open Sans" w:hAnsi="Open Sans" w:cs="Open Sans"/>
        </w:rPr>
        <w:t xml:space="preserve">is helpful to provide definitions, especially if </w:t>
      </w:r>
      <w:r w:rsidR="006E66CA">
        <w:rPr>
          <w:rFonts w:ascii="Open Sans" w:hAnsi="Open Sans" w:cs="Open Sans"/>
        </w:rPr>
        <w:t>your top</w:t>
      </w:r>
      <w:r w:rsidR="008D1C9D">
        <w:rPr>
          <w:rFonts w:ascii="Open Sans" w:hAnsi="Open Sans" w:cs="Open Sans"/>
        </w:rPr>
        <w:t xml:space="preserve">ic is </w:t>
      </w:r>
      <w:r w:rsidR="006E66CA">
        <w:rPr>
          <w:rFonts w:ascii="Open Sans" w:hAnsi="Open Sans" w:cs="Open Sans"/>
        </w:rPr>
        <w:t xml:space="preserve">relatively </w:t>
      </w:r>
      <w:r w:rsidR="008D1C9D">
        <w:rPr>
          <w:rFonts w:ascii="Open Sans" w:hAnsi="Open Sans" w:cs="Open Sans"/>
        </w:rPr>
        <w:t xml:space="preserve">new or if </w:t>
      </w:r>
      <w:r w:rsidR="006E66CA">
        <w:rPr>
          <w:rFonts w:ascii="Open Sans" w:hAnsi="Open Sans" w:cs="Open Sans"/>
        </w:rPr>
        <w:t>it</w:t>
      </w:r>
      <w:r w:rsidR="006C2E9F">
        <w:rPr>
          <w:rFonts w:ascii="Open Sans" w:hAnsi="Open Sans" w:cs="Open Sans"/>
        </w:rPr>
        <w:t xml:space="preserve"> is </w:t>
      </w:r>
      <w:proofErr w:type="gramStart"/>
      <w:r w:rsidR="006C2E9F">
        <w:rPr>
          <w:rFonts w:ascii="Open Sans" w:hAnsi="Open Sans" w:cs="Open Sans"/>
        </w:rPr>
        <w:t>similar to</w:t>
      </w:r>
      <w:proofErr w:type="gramEnd"/>
      <w:r w:rsidR="006C2E9F">
        <w:rPr>
          <w:rFonts w:ascii="Open Sans" w:hAnsi="Open Sans" w:cs="Open Sans"/>
        </w:rPr>
        <w:t xml:space="preserve"> another topic.  For example, </w:t>
      </w:r>
      <w:r w:rsidR="00157742">
        <w:rPr>
          <w:rFonts w:ascii="Open Sans" w:hAnsi="Open Sans" w:cs="Open Sans"/>
        </w:rPr>
        <w:t xml:space="preserve">it would be important to define </w:t>
      </w:r>
      <w:r w:rsidR="00B71138" w:rsidRPr="00B71138">
        <w:rPr>
          <w:rFonts w:ascii="Open Sans" w:hAnsi="Open Sans" w:cs="Open Sans"/>
        </w:rPr>
        <w:t xml:space="preserve">quality assessment (QA) </w:t>
      </w:r>
      <w:r w:rsidR="006E66CA">
        <w:rPr>
          <w:rFonts w:ascii="Open Sans" w:hAnsi="Open Sans" w:cs="Open Sans"/>
        </w:rPr>
        <w:t xml:space="preserve">in </w:t>
      </w:r>
      <w:r w:rsidR="00157742">
        <w:rPr>
          <w:rFonts w:ascii="Open Sans" w:hAnsi="Open Sans" w:cs="Open Sans"/>
        </w:rPr>
        <w:t xml:space="preserve">a model </w:t>
      </w:r>
      <w:r w:rsidR="00B71138" w:rsidRPr="00B71138">
        <w:rPr>
          <w:rFonts w:ascii="Open Sans" w:hAnsi="Open Sans" w:cs="Open Sans"/>
        </w:rPr>
        <w:t xml:space="preserve">validation </w:t>
      </w:r>
      <w:r w:rsidR="00157742">
        <w:rPr>
          <w:rFonts w:ascii="Open Sans" w:hAnsi="Open Sans" w:cs="Open Sans"/>
        </w:rPr>
        <w:t xml:space="preserve">proposal.  </w:t>
      </w:r>
      <w:r w:rsidR="00B71138" w:rsidRPr="00B71138">
        <w:rPr>
          <w:rFonts w:ascii="Open Sans" w:hAnsi="Open Sans" w:cs="Open Sans"/>
        </w:rPr>
        <w:t xml:space="preserve">QA and model validation are closely related but distinct processes, and they often overlap in practice. </w:t>
      </w:r>
      <w:r w:rsidR="00FC041A">
        <w:rPr>
          <w:rFonts w:ascii="Open Sans" w:hAnsi="Open Sans" w:cs="Open Sans"/>
        </w:rPr>
        <w:t xml:space="preserve"> Clarifying the </w:t>
      </w:r>
      <w:r w:rsidR="00FC041A">
        <w:rPr>
          <w:rFonts w:ascii="Open Sans" w:hAnsi="Open Sans" w:cs="Open Sans"/>
        </w:rPr>
        <w:lastRenderedPageBreak/>
        <w:t xml:space="preserve">difference will make the proposal clearer to committee members.   </w:t>
      </w:r>
      <w:r w:rsidRPr="00905F73">
        <w:rPr>
          <w:rFonts w:ascii="Open Sans" w:hAnsi="Open Sans" w:cs="Open Sans"/>
        </w:rPr>
        <w:br/>
      </w:r>
    </w:p>
    <w:p w14:paraId="3C20913C" w14:textId="661AE497" w:rsidR="00961C48" w:rsidRDefault="00961C48" w:rsidP="00961C48">
      <w:pPr>
        <w:numPr>
          <w:ilvl w:val="0"/>
          <w:numId w:val="4"/>
        </w:numPr>
        <w:rPr>
          <w:rFonts w:ascii="Open Sans" w:hAnsi="Open Sans" w:cs="Open Sans"/>
        </w:rPr>
      </w:pPr>
      <w:r w:rsidRPr="00905F73">
        <w:rPr>
          <w:rFonts w:ascii="Open Sans" w:hAnsi="Open Sans" w:cs="Open Sans"/>
          <w:b/>
        </w:rPr>
        <w:t>OBJECTIVE:</w:t>
      </w:r>
      <w:r w:rsidRPr="00905F73">
        <w:rPr>
          <w:rFonts w:ascii="Open Sans" w:hAnsi="Open Sans" w:cs="Open Sans"/>
        </w:rPr>
        <w:t xml:space="preserve"> Clearly define the purpose of the good practices task force. The objective statement articulates specifically what</w:t>
      </w:r>
      <w:r w:rsidR="00601284">
        <w:rPr>
          <w:rFonts w:ascii="Open Sans" w:hAnsi="Open Sans" w:cs="Open Sans"/>
        </w:rPr>
        <w:t xml:space="preserve"> gap in guidance</w:t>
      </w:r>
      <w:r w:rsidRPr="00905F73">
        <w:rPr>
          <w:rFonts w:ascii="Open Sans" w:hAnsi="Open Sans" w:cs="Open Sans"/>
        </w:rPr>
        <w:t xml:space="preserve"> the task force is going to</w:t>
      </w:r>
      <w:r w:rsidR="00601284">
        <w:rPr>
          <w:rFonts w:ascii="Open Sans" w:hAnsi="Open Sans" w:cs="Open Sans"/>
        </w:rPr>
        <w:t xml:space="preserve"> fill.</w:t>
      </w:r>
      <w:r w:rsidRPr="00905F73">
        <w:rPr>
          <w:rFonts w:ascii="Open Sans" w:hAnsi="Open Sans" w:cs="Open Sans"/>
        </w:rPr>
        <w:t xml:space="preserve"> </w:t>
      </w:r>
    </w:p>
    <w:p w14:paraId="636F5909" w14:textId="77777777" w:rsidR="00601284" w:rsidRDefault="00601284" w:rsidP="001C7534">
      <w:pPr>
        <w:ind w:left="360"/>
        <w:rPr>
          <w:rFonts w:ascii="Open Sans" w:hAnsi="Open Sans" w:cs="Open Sans"/>
        </w:rPr>
      </w:pPr>
    </w:p>
    <w:p w14:paraId="48708576" w14:textId="26BC8A9B" w:rsidR="00961C48" w:rsidRPr="00CC246F" w:rsidRDefault="00961C48" w:rsidP="00961C48">
      <w:pPr>
        <w:numPr>
          <w:ilvl w:val="0"/>
          <w:numId w:val="4"/>
        </w:numPr>
        <w:rPr>
          <w:rFonts w:ascii="Open Sans" w:hAnsi="Open Sans" w:cs="Open Sans"/>
        </w:rPr>
      </w:pPr>
      <w:r w:rsidRPr="00CC246F">
        <w:rPr>
          <w:rFonts w:ascii="Open Sans" w:hAnsi="Open Sans" w:cs="Open Sans"/>
          <w:b/>
        </w:rPr>
        <w:t xml:space="preserve">RATIONALE: </w:t>
      </w:r>
      <w:r w:rsidRPr="00CC246F">
        <w:rPr>
          <w:rFonts w:ascii="Open Sans" w:hAnsi="Open Sans" w:cs="Open Sans"/>
        </w:rPr>
        <w:t xml:space="preserve">The proposal must include a </w:t>
      </w:r>
      <w:r w:rsidR="001B1F24" w:rsidRPr="00CC246F">
        <w:rPr>
          <w:rFonts w:ascii="Open Sans" w:hAnsi="Open Sans" w:cs="Open Sans"/>
        </w:rPr>
        <w:t>statement on</w:t>
      </w:r>
      <w:r w:rsidRPr="00CC246F">
        <w:rPr>
          <w:rFonts w:ascii="Open Sans" w:hAnsi="Open Sans" w:cs="Open Sans"/>
        </w:rPr>
        <w:t xml:space="preserve"> why this good practice guidance is important to the HEOR community. Why is this an important area to establish an ISPOR Good Practices Task Force?  What is the impact it will have or how will it impact the scientific community?   </w:t>
      </w:r>
    </w:p>
    <w:p w14:paraId="1FBCD177" w14:textId="77777777" w:rsidR="00961C48" w:rsidRDefault="00961C48" w:rsidP="00961C48">
      <w:pPr>
        <w:ind w:left="360"/>
        <w:rPr>
          <w:rFonts w:ascii="Open Sans" w:hAnsi="Open Sans" w:cs="Open Sans"/>
        </w:rPr>
      </w:pPr>
    </w:p>
    <w:p w14:paraId="29BC94A7" w14:textId="2A158D3A" w:rsidR="00961C48" w:rsidRPr="00905F73" w:rsidRDefault="00961C48" w:rsidP="00961C48">
      <w:pPr>
        <w:ind w:left="360"/>
        <w:rPr>
          <w:rFonts w:ascii="Open Sans" w:hAnsi="Open Sans" w:cs="Open Sans"/>
        </w:rPr>
      </w:pPr>
      <w:r w:rsidRPr="00905F73">
        <w:rPr>
          <w:rFonts w:ascii="Open Sans" w:hAnsi="Open Sans" w:cs="Open Sans"/>
        </w:rPr>
        <w:t xml:space="preserve">The rationale should be supported by empirical studies that resolve or identify underlying uncertainty about research methods.  </w:t>
      </w:r>
      <w:r>
        <w:rPr>
          <w:rFonts w:ascii="Open Sans" w:hAnsi="Open Sans" w:cs="Open Sans"/>
        </w:rPr>
        <w:t>These studies / evidence will be part of your bibliography (</w:t>
      </w:r>
      <w:r w:rsidR="00DC78C6">
        <w:rPr>
          <w:rFonts w:ascii="Open Sans" w:hAnsi="Open Sans" w:cs="Open Sans"/>
        </w:rPr>
        <w:t xml:space="preserve">See </w:t>
      </w:r>
      <w:r w:rsidR="00096DEC">
        <w:rPr>
          <w:rFonts w:ascii="Open Sans" w:hAnsi="Open Sans" w:cs="Open Sans"/>
        </w:rPr>
        <w:t>Section 10)</w:t>
      </w:r>
      <w:r>
        <w:rPr>
          <w:rFonts w:ascii="Open Sans" w:hAnsi="Open Sans" w:cs="Open Sans"/>
        </w:rPr>
        <w:t xml:space="preserve">.  </w:t>
      </w:r>
    </w:p>
    <w:p w14:paraId="429F9D04" w14:textId="77777777" w:rsidR="00961C48" w:rsidRDefault="00961C48" w:rsidP="00961C48">
      <w:pPr>
        <w:ind w:left="360"/>
        <w:rPr>
          <w:rFonts w:ascii="Open Sans" w:hAnsi="Open Sans" w:cs="Open Sans"/>
        </w:rPr>
      </w:pPr>
    </w:p>
    <w:p w14:paraId="00576DD6" w14:textId="77777777" w:rsidR="00961C48" w:rsidRPr="00CC246F" w:rsidRDefault="00961C48" w:rsidP="00961C48">
      <w:pPr>
        <w:ind w:left="360"/>
        <w:rPr>
          <w:rFonts w:ascii="Open Sans" w:hAnsi="Open Sans" w:cs="Open Sans"/>
        </w:rPr>
      </w:pPr>
      <w:r>
        <w:rPr>
          <w:rFonts w:ascii="Open Sans" w:hAnsi="Open Sans" w:cs="Open Sans"/>
        </w:rPr>
        <w:t xml:space="preserve">Specifically, the rationale should address the following criteria: </w:t>
      </w:r>
      <w:r>
        <w:rPr>
          <w:rFonts w:ascii="Open Sans" w:hAnsi="Open Sans" w:cs="Open Sans"/>
        </w:rPr>
        <w:br/>
      </w:r>
    </w:p>
    <w:p w14:paraId="351D53E1" w14:textId="77777777" w:rsidR="00961C48" w:rsidRDefault="00961C48" w:rsidP="00961C48">
      <w:pPr>
        <w:numPr>
          <w:ilvl w:val="1"/>
          <w:numId w:val="4"/>
        </w:numPr>
        <w:rPr>
          <w:rFonts w:ascii="Open Sans" w:hAnsi="Open Sans" w:cs="Open Sans"/>
        </w:rPr>
      </w:pPr>
      <w:r w:rsidRPr="007651F9">
        <w:rPr>
          <w:rFonts w:ascii="Open Sans" w:hAnsi="Open Sans" w:cs="Open Sans"/>
          <w:b/>
        </w:rPr>
        <w:t>Necessity</w:t>
      </w:r>
      <w:r>
        <w:rPr>
          <w:rFonts w:ascii="Open Sans" w:hAnsi="Open Sans" w:cs="Open Sans"/>
          <w:b/>
        </w:rPr>
        <w:t xml:space="preserve">: </w:t>
      </w:r>
      <w:r>
        <w:rPr>
          <w:rFonts w:ascii="Open Sans" w:hAnsi="Open Sans" w:cs="Open Sans"/>
        </w:rPr>
        <w:t xml:space="preserve">Why is this task force required? What are the controversies, issues, or concerns the task force will address? </w:t>
      </w:r>
      <w:r>
        <w:rPr>
          <w:rFonts w:ascii="Open Sans" w:hAnsi="Open Sans" w:cs="Open Sans"/>
        </w:rPr>
        <w:br/>
      </w:r>
      <w:r w:rsidRPr="00FF4FCB">
        <w:rPr>
          <w:rFonts w:ascii="Open Sans" w:hAnsi="Open Sans" w:cs="Open Sans"/>
        </w:rPr>
        <w:t xml:space="preserve">It should be noted that proposals to update an existing task force report will be evaluated by the </w:t>
      </w:r>
      <w:r w:rsidRPr="00FF4FCB">
        <w:rPr>
          <w:rFonts w:ascii="Open Sans" w:hAnsi="Open Sans" w:cs="Open Sans"/>
          <w:u w:val="single"/>
        </w:rPr>
        <w:t>same</w:t>
      </w:r>
      <w:r w:rsidRPr="00FF4FCB">
        <w:rPr>
          <w:rFonts w:ascii="Open Sans" w:hAnsi="Open Sans" w:cs="Open Sans"/>
        </w:rPr>
        <w:t xml:space="preserve"> criteria. </w:t>
      </w:r>
      <w:r>
        <w:rPr>
          <w:rFonts w:ascii="Open Sans" w:hAnsi="Open Sans" w:cs="Open Sans"/>
        </w:rPr>
        <w:t>Th</w:t>
      </w:r>
      <w:r w:rsidRPr="00FF4FCB">
        <w:rPr>
          <w:rFonts w:ascii="Open Sans" w:hAnsi="Open Sans" w:cs="Open Sans"/>
        </w:rPr>
        <w:t>e justification for an update must be clearly described just as in a new proposal.</w:t>
      </w:r>
    </w:p>
    <w:p w14:paraId="4127ADDD" w14:textId="77777777" w:rsidR="00961C48" w:rsidRDefault="00961C48" w:rsidP="00961C48">
      <w:pPr>
        <w:numPr>
          <w:ilvl w:val="1"/>
          <w:numId w:val="4"/>
        </w:numPr>
        <w:rPr>
          <w:rFonts w:ascii="Open Sans" w:hAnsi="Open Sans" w:cs="Open Sans"/>
        </w:rPr>
      </w:pPr>
      <w:r w:rsidRPr="007651F9">
        <w:rPr>
          <w:rFonts w:ascii="Open Sans" w:hAnsi="Open Sans" w:cs="Open Sans"/>
          <w:b/>
        </w:rPr>
        <w:t>Methodology Oriented</w:t>
      </w:r>
      <w:r>
        <w:rPr>
          <w:rFonts w:ascii="Open Sans" w:hAnsi="Open Sans" w:cs="Open Sans"/>
          <w:b/>
        </w:rPr>
        <w:t>:</w:t>
      </w:r>
      <w:r>
        <w:rPr>
          <w:rFonts w:ascii="Open Sans" w:hAnsi="Open Sans" w:cs="Open Sans"/>
        </w:rPr>
        <w:t xml:space="preserve"> Inherent in ISPOR Good Practices Task Force reports is a focus on methods and approaches to conducting research to inform healthcare decisions and improve health. This includes not only the methods of conducting research, but how analyses should be performed, as well as how the results of studies should be disseminated.</w:t>
      </w:r>
    </w:p>
    <w:p w14:paraId="2A45D852" w14:textId="6675467D" w:rsidR="00961C48" w:rsidRDefault="00961C48" w:rsidP="00961C48">
      <w:pPr>
        <w:numPr>
          <w:ilvl w:val="1"/>
          <w:numId w:val="4"/>
        </w:numPr>
        <w:rPr>
          <w:rFonts w:ascii="Open Sans" w:hAnsi="Open Sans" w:cs="Open Sans"/>
        </w:rPr>
      </w:pPr>
      <w:r w:rsidRPr="007651F9">
        <w:rPr>
          <w:rFonts w:ascii="Open Sans" w:hAnsi="Open Sans" w:cs="Open Sans"/>
          <w:b/>
        </w:rPr>
        <w:t>Relevance to ISPOR’s mission and its members</w:t>
      </w:r>
      <w:r w:rsidRPr="00FF4FCB">
        <w:rPr>
          <w:rFonts w:ascii="Open Sans" w:hAnsi="Open Sans" w:cs="Open Sans"/>
          <w:b/>
          <w:bCs/>
        </w:rPr>
        <w:t>:</w:t>
      </w:r>
      <w:r>
        <w:rPr>
          <w:rFonts w:ascii="Open Sans" w:hAnsi="Open Sans" w:cs="Open Sans"/>
        </w:rPr>
        <w:t xml:space="preserve"> The task force must be relevant to ISPOR’s mission: </w:t>
      </w:r>
      <w:r w:rsidR="003B7357" w:rsidRPr="003B7357">
        <w:rPr>
          <w:rFonts w:ascii="Open Sans" w:hAnsi="Open Sans" w:cs="Open Sans"/>
          <w:i/>
          <w:iCs/>
        </w:rPr>
        <w:t>to advance health economics and outcomes research excellence to improve decision making for health globally</w:t>
      </w:r>
      <w:r w:rsidR="003B7357" w:rsidRPr="003B7357">
        <w:rPr>
          <w:rFonts w:ascii="Open Sans" w:hAnsi="Open Sans" w:cs="Open Sans"/>
        </w:rPr>
        <w:t xml:space="preserve">.  </w:t>
      </w:r>
    </w:p>
    <w:p w14:paraId="54887DE1" w14:textId="7D8DC3BF" w:rsidR="00961C48" w:rsidRDefault="00961C48" w:rsidP="00961C48">
      <w:pPr>
        <w:numPr>
          <w:ilvl w:val="1"/>
          <w:numId w:val="4"/>
        </w:numPr>
        <w:rPr>
          <w:rFonts w:ascii="Open Sans" w:hAnsi="Open Sans" w:cs="Open Sans"/>
        </w:rPr>
      </w:pPr>
      <w:r w:rsidRPr="007651F9">
        <w:rPr>
          <w:rFonts w:ascii="Open Sans" w:hAnsi="Open Sans" w:cs="Open Sans"/>
          <w:b/>
        </w:rPr>
        <w:t>Durability</w:t>
      </w:r>
      <w:r w:rsidR="00B96882" w:rsidRPr="00FF4FCB">
        <w:rPr>
          <w:rFonts w:ascii="Open Sans" w:hAnsi="Open Sans" w:cs="Open Sans"/>
          <w:b/>
          <w:bCs/>
        </w:rPr>
        <w:t>:</w:t>
      </w:r>
      <w:r w:rsidR="00B96882">
        <w:rPr>
          <w:rFonts w:ascii="Open Sans" w:hAnsi="Open Sans" w:cs="Open Sans"/>
        </w:rPr>
        <w:t xml:space="preserve"> The</w:t>
      </w:r>
      <w:r>
        <w:rPr>
          <w:rFonts w:ascii="Open Sans" w:hAnsi="Open Sans" w:cs="Open Sans"/>
        </w:rPr>
        <w:t xml:space="preserve"> topic of interest should not be a passing trend. It should be able to stand the test of time.</w:t>
      </w:r>
    </w:p>
    <w:p w14:paraId="13521481" w14:textId="77777777" w:rsidR="00961C48" w:rsidRDefault="00961C48" w:rsidP="00961C48">
      <w:pPr>
        <w:numPr>
          <w:ilvl w:val="1"/>
          <w:numId w:val="4"/>
        </w:numPr>
        <w:rPr>
          <w:rFonts w:ascii="Open Sans" w:hAnsi="Open Sans" w:cs="Open Sans"/>
        </w:rPr>
      </w:pPr>
      <w:r w:rsidRPr="007651F9">
        <w:rPr>
          <w:rFonts w:ascii="Open Sans" w:hAnsi="Open Sans" w:cs="Open Sans"/>
          <w:b/>
        </w:rPr>
        <w:t>Broad applicability</w:t>
      </w:r>
      <w:r>
        <w:rPr>
          <w:rFonts w:ascii="Open Sans" w:hAnsi="Open Sans" w:cs="Open Sans"/>
        </w:rPr>
        <w:t xml:space="preserve"> - The task force should not focus on a particular product, technology or program, but rather be applicable to a wide array of technologies, situations and geographic areas.  ISPOR is a global organization. </w:t>
      </w:r>
    </w:p>
    <w:p w14:paraId="4EE964B1" w14:textId="77777777" w:rsidR="00961C48" w:rsidRPr="00ED0A82" w:rsidRDefault="00961C48" w:rsidP="00961C48">
      <w:pPr>
        <w:pStyle w:val="ListParagraph"/>
        <w:numPr>
          <w:ilvl w:val="1"/>
          <w:numId w:val="4"/>
        </w:numPr>
        <w:rPr>
          <w:rFonts w:ascii="Open Sans" w:hAnsi="Open Sans" w:cs="Open Sans"/>
        </w:rPr>
      </w:pPr>
      <w:r w:rsidRPr="00ED0A82">
        <w:rPr>
          <w:rFonts w:ascii="Open Sans" w:hAnsi="Open Sans" w:cs="Open Sans"/>
          <w:b/>
        </w:rPr>
        <w:t>Evidence-based</w:t>
      </w:r>
      <w:r w:rsidRPr="00ED0A82">
        <w:rPr>
          <w:rFonts w:ascii="Open Sans" w:hAnsi="Open Sans" w:cs="Open Sans"/>
        </w:rPr>
        <w:t xml:space="preserve"> – The rationale should be supported by empirical studies that resolve or identify underlying uncertainty about research methods. The rationale should also discuss the implications of using differing approaches to study the phenomena and the expected outcomes from the task force in terms of obtaining consensus or providing recommendations.</w:t>
      </w:r>
      <w:r w:rsidRPr="00ED0A82">
        <w:t xml:space="preserve"> </w:t>
      </w:r>
      <w:r>
        <w:t xml:space="preserve"> </w:t>
      </w:r>
      <w:r w:rsidRPr="00ED0A82">
        <w:rPr>
          <w:rFonts w:ascii="Open Sans" w:hAnsi="Open Sans" w:cs="Open Sans"/>
        </w:rPr>
        <w:t xml:space="preserve">If insufficient studies are available to </w:t>
      </w:r>
      <w:r w:rsidRPr="00ED0A82">
        <w:rPr>
          <w:rFonts w:ascii="Open Sans" w:hAnsi="Open Sans" w:cs="Open Sans"/>
        </w:rPr>
        <w:lastRenderedPageBreak/>
        <w:t xml:space="preserve">resolve uncertainty for most issues facing the task force, then the emerging task force designation is appropriate.   </w:t>
      </w:r>
    </w:p>
    <w:p w14:paraId="6AC8AD3E" w14:textId="77777777" w:rsidR="00961C48" w:rsidRPr="00905F73" w:rsidRDefault="00961C48" w:rsidP="00961C48">
      <w:pPr>
        <w:rPr>
          <w:rFonts w:ascii="Open Sans" w:hAnsi="Open Sans" w:cs="Open Sans"/>
        </w:rPr>
      </w:pPr>
    </w:p>
    <w:p w14:paraId="208571A9" w14:textId="77777777" w:rsidR="00C90683" w:rsidRPr="00C90683" w:rsidRDefault="00961C48" w:rsidP="004154E0">
      <w:pPr>
        <w:numPr>
          <w:ilvl w:val="0"/>
          <w:numId w:val="4"/>
        </w:numPr>
        <w:rPr>
          <w:rFonts w:ascii="Open Sans" w:hAnsi="Open Sans" w:cs="Open Sans"/>
          <w:b/>
        </w:rPr>
      </w:pPr>
      <w:r w:rsidRPr="004614E7">
        <w:rPr>
          <w:rFonts w:ascii="Open Sans" w:hAnsi="Open Sans" w:cs="Open Sans"/>
          <w:b/>
        </w:rPr>
        <w:t xml:space="preserve">PRIORITY: </w:t>
      </w:r>
      <w:r w:rsidRPr="004614E7">
        <w:rPr>
          <w:rFonts w:ascii="Open Sans" w:hAnsi="Open Sans" w:cs="Open Sans"/>
        </w:rPr>
        <w:t xml:space="preserve">The proposal must include a statement why this good practice guidance should be </w:t>
      </w:r>
      <w:r w:rsidRPr="004614E7">
        <w:rPr>
          <w:rFonts w:ascii="Open Sans" w:hAnsi="Open Sans" w:cs="Open Sans"/>
          <w:i/>
        </w:rPr>
        <w:t>a priority specifically for ISPOR.</w:t>
      </w:r>
      <w:r w:rsidRPr="004614E7">
        <w:rPr>
          <w:rFonts w:ascii="Open Sans" w:hAnsi="Open Sans" w:cs="Open Sans"/>
        </w:rPr>
        <w:t xml:space="preserve"> </w:t>
      </w:r>
      <w:r w:rsidR="00A21E4A" w:rsidRPr="004614E7">
        <w:rPr>
          <w:rFonts w:ascii="Open Sans" w:hAnsi="Open Sans" w:cs="Open Sans"/>
        </w:rPr>
        <w:t xml:space="preserve"> </w:t>
      </w:r>
      <w:r w:rsidRPr="004614E7">
        <w:rPr>
          <w:rFonts w:ascii="Open Sans" w:hAnsi="Open Sans" w:cs="Open Sans"/>
        </w:rPr>
        <w:t xml:space="preserve">Because substantial resources are consumed with task force activities, the proposal should articulate why the task force should be conducted.  </w:t>
      </w:r>
    </w:p>
    <w:p w14:paraId="7BE98317" w14:textId="77777777" w:rsidR="00C90683" w:rsidRDefault="00C90683" w:rsidP="00C90683">
      <w:pPr>
        <w:ind w:left="360"/>
        <w:rPr>
          <w:rFonts w:ascii="Open Sans" w:hAnsi="Open Sans" w:cs="Open Sans"/>
          <w:b/>
        </w:rPr>
      </w:pPr>
    </w:p>
    <w:p w14:paraId="4E386843" w14:textId="35C5231B" w:rsidR="00BD24C8" w:rsidRDefault="005F5314" w:rsidP="00BD24C8">
      <w:pPr>
        <w:ind w:left="360"/>
        <w:rPr>
          <w:rFonts w:ascii="Open Sans" w:hAnsi="Open Sans" w:cs="Open Sans"/>
          <w:bCs/>
        </w:rPr>
      </w:pPr>
      <w:r>
        <w:rPr>
          <w:rFonts w:ascii="Open Sans" w:hAnsi="Open Sans" w:cs="Open Sans"/>
          <w:bCs/>
        </w:rPr>
        <w:t>B</w:t>
      </w:r>
      <w:r w:rsidR="00BD24C8">
        <w:rPr>
          <w:rFonts w:ascii="Open Sans" w:hAnsi="Open Sans" w:cs="Open Sans"/>
          <w:bCs/>
        </w:rPr>
        <w:t xml:space="preserve">riefly </w:t>
      </w:r>
      <w:r w:rsidR="00BD24C8" w:rsidRPr="002E1994">
        <w:rPr>
          <w:rFonts w:ascii="Open Sans" w:hAnsi="Open Sans" w:cs="Open Sans"/>
          <w:bCs/>
        </w:rPr>
        <w:t xml:space="preserve">address how this task force </w:t>
      </w:r>
      <w:r w:rsidR="00BD24C8">
        <w:rPr>
          <w:rFonts w:ascii="Open Sans" w:hAnsi="Open Sans" w:cs="Open Sans"/>
          <w:bCs/>
        </w:rPr>
        <w:t>aligns with and supports</w:t>
      </w:r>
      <w:r w:rsidR="00BD24C8" w:rsidRPr="002E1994">
        <w:rPr>
          <w:rFonts w:ascii="Open Sans" w:hAnsi="Open Sans" w:cs="Open Sans"/>
          <w:bCs/>
        </w:rPr>
        <w:t xml:space="preserve"> </w:t>
      </w:r>
      <w:r w:rsidR="00BD24C8" w:rsidRPr="005209DE">
        <w:rPr>
          <w:rFonts w:ascii="Open Sans" w:hAnsi="Open Sans" w:cs="Open Sans"/>
          <w:bCs/>
        </w:rPr>
        <w:t>ISPOR's mission and ISPOR’s Strategic Plan 2030</w:t>
      </w:r>
      <w:r w:rsidR="00BD24C8">
        <w:rPr>
          <w:rFonts w:ascii="Open Sans" w:hAnsi="Open Sans" w:cs="Open Sans"/>
          <w:bCs/>
        </w:rPr>
        <w:t xml:space="preserve">.  </w:t>
      </w:r>
    </w:p>
    <w:p w14:paraId="3D118485" w14:textId="77777777" w:rsidR="005209DE" w:rsidRDefault="005209DE" w:rsidP="00BD24C8">
      <w:pPr>
        <w:ind w:left="360"/>
        <w:rPr>
          <w:rFonts w:ascii="Open Sans" w:hAnsi="Open Sans" w:cs="Open Sans"/>
          <w:bCs/>
        </w:rPr>
      </w:pPr>
    </w:p>
    <w:p w14:paraId="32414949" w14:textId="77777777" w:rsidR="005209DE" w:rsidRDefault="005209DE" w:rsidP="005209DE">
      <w:pPr>
        <w:ind w:left="360"/>
        <w:rPr>
          <w:rFonts w:ascii="Open Sans" w:hAnsi="Open Sans" w:cs="Open Sans"/>
          <w:bCs/>
        </w:rPr>
      </w:pPr>
      <w:r>
        <w:rPr>
          <w:rFonts w:ascii="Open Sans" w:hAnsi="Open Sans" w:cs="Open Sans"/>
          <w:bCs/>
        </w:rPr>
        <w:t xml:space="preserve">ISPOR’s mission is </w:t>
      </w:r>
      <w:r w:rsidRPr="005F5314">
        <w:rPr>
          <w:rFonts w:ascii="Open Sans" w:hAnsi="Open Sans" w:cs="Open Sans"/>
          <w:bCs/>
          <w:i/>
          <w:iCs/>
        </w:rPr>
        <w:t xml:space="preserve">to advance health economics and outcomes research excellence to improve decision making for health globally.  </w:t>
      </w:r>
    </w:p>
    <w:p w14:paraId="0DA5355D" w14:textId="77777777" w:rsidR="005209DE" w:rsidRDefault="005209DE" w:rsidP="005209DE">
      <w:pPr>
        <w:ind w:left="360"/>
        <w:rPr>
          <w:rFonts w:ascii="Open Sans" w:hAnsi="Open Sans" w:cs="Open Sans"/>
          <w:bCs/>
        </w:rPr>
      </w:pPr>
    </w:p>
    <w:p w14:paraId="15FCDAF9" w14:textId="77777777" w:rsidR="005209DE" w:rsidRDefault="005209DE" w:rsidP="005209DE">
      <w:pPr>
        <w:ind w:left="360"/>
        <w:rPr>
          <w:rFonts w:ascii="Open Sans" w:hAnsi="Open Sans" w:cs="Open Sans"/>
          <w:bCs/>
        </w:rPr>
      </w:pPr>
      <w:r>
        <w:rPr>
          <w:rFonts w:ascii="Open Sans" w:hAnsi="Open Sans" w:cs="Open Sans"/>
          <w:bCs/>
        </w:rPr>
        <w:t xml:space="preserve">The specific areas for task forces in ISPOR’s Strategic Plan 2030 are: </w:t>
      </w:r>
    </w:p>
    <w:p w14:paraId="2069400D" w14:textId="77777777" w:rsidR="005209DE" w:rsidRDefault="005209DE" w:rsidP="005209DE">
      <w:pPr>
        <w:ind w:left="360" w:firstLine="720"/>
        <w:rPr>
          <w:rFonts w:ascii="Open Sans" w:hAnsi="Open Sans" w:cs="Open Sans"/>
          <w:bCs/>
        </w:rPr>
      </w:pPr>
      <w:r w:rsidRPr="003F7170">
        <w:rPr>
          <w:rFonts w:ascii="Open Sans" w:hAnsi="Open Sans" w:cs="Open Sans"/>
          <w:bCs/>
        </w:rPr>
        <w:t>Goal 1:</w:t>
      </w:r>
      <w:r>
        <w:rPr>
          <w:rFonts w:ascii="Open Sans" w:hAnsi="Open Sans" w:cs="Open Sans"/>
          <w:bCs/>
        </w:rPr>
        <w:t xml:space="preserve"> </w:t>
      </w:r>
      <w:r w:rsidRPr="003F7170">
        <w:rPr>
          <w:rFonts w:ascii="Open Sans" w:hAnsi="Open Sans" w:cs="Open Sans"/>
          <w:bCs/>
        </w:rPr>
        <w:t>Lead the definition, measurement, and use of value for health decision making</w:t>
      </w:r>
      <w:r>
        <w:rPr>
          <w:rFonts w:ascii="Open Sans" w:hAnsi="Open Sans" w:cs="Open Sans"/>
          <w:bCs/>
        </w:rPr>
        <w:t xml:space="preserve">, specifically, </w:t>
      </w:r>
      <w:r w:rsidRPr="0092171B">
        <w:rPr>
          <w:rFonts w:ascii="Open Sans" w:hAnsi="Open Sans" w:cs="Open Sans"/>
          <w:bCs/>
        </w:rPr>
        <w:t>Objective 1.2:</w:t>
      </w:r>
      <w:r>
        <w:rPr>
          <w:rFonts w:ascii="Open Sans" w:hAnsi="Open Sans" w:cs="Open Sans"/>
          <w:bCs/>
        </w:rPr>
        <w:t xml:space="preserve"> </w:t>
      </w:r>
      <w:r w:rsidRPr="0092171B">
        <w:rPr>
          <w:rFonts w:ascii="Open Sans" w:hAnsi="Open Sans" w:cs="Open Sans"/>
          <w:bCs/>
        </w:rPr>
        <w:t>Identify, create, and advance approaches to improve the measurement and use of value</w:t>
      </w:r>
      <w:r>
        <w:rPr>
          <w:rFonts w:ascii="Open Sans" w:hAnsi="Open Sans" w:cs="Open Sans"/>
          <w:bCs/>
        </w:rPr>
        <w:t xml:space="preserve">.  </w:t>
      </w:r>
    </w:p>
    <w:p w14:paraId="002929BA" w14:textId="77777777" w:rsidR="005C5B93" w:rsidRDefault="005209DE" w:rsidP="005C5B93">
      <w:pPr>
        <w:ind w:left="360" w:firstLine="720"/>
        <w:rPr>
          <w:rFonts w:ascii="Open Sans" w:hAnsi="Open Sans" w:cs="Open Sans"/>
          <w:bCs/>
        </w:rPr>
      </w:pPr>
      <w:r>
        <w:rPr>
          <w:rFonts w:ascii="Open Sans" w:hAnsi="Open Sans" w:cs="Open Sans"/>
          <w:bCs/>
        </w:rPr>
        <w:t>Goal 2: Be</w:t>
      </w:r>
      <w:r w:rsidRPr="004A6A34">
        <w:rPr>
          <w:rFonts w:ascii="Open Sans" w:hAnsi="Open Sans" w:cs="Open Sans"/>
          <w:bCs/>
        </w:rPr>
        <w:t xml:space="preserve"> the trusted HEOR authority that </w:t>
      </w:r>
      <w:proofErr w:type="gramStart"/>
      <w:r w:rsidRPr="004A6A34">
        <w:rPr>
          <w:rFonts w:ascii="Open Sans" w:hAnsi="Open Sans" w:cs="Open Sans"/>
          <w:bCs/>
        </w:rPr>
        <w:t>leads</w:t>
      </w:r>
      <w:proofErr w:type="gramEnd"/>
      <w:r w:rsidRPr="004A6A34">
        <w:rPr>
          <w:rFonts w:ascii="Open Sans" w:hAnsi="Open Sans" w:cs="Open Sans"/>
          <w:bCs/>
        </w:rPr>
        <w:t xml:space="preserve"> </w:t>
      </w:r>
      <w:proofErr w:type="gramStart"/>
      <w:r w:rsidRPr="004A6A34">
        <w:rPr>
          <w:rFonts w:ascii="Open Sans" w:hAnsi="Open Sans" w:cs="Open Sans"/>
          <w:bCs/>
        </w:rPr>
        <w:t>change</w:t>
      </w:r>
      <w:proofErr w:type="gramEnd"/>
      <w:r w:rsidRPr="004A6A34">
        <w:rPr>
          <w:rFonts w:ascii="Open Sans" w:hAnsi="Open Sans" w:cs="Open Sans"/>
          <w:bCs/>
        </w:rPr>
        <w:t xml:space="preserve"> in health policy worldwide</w:t>
      </w:r>
      <w:r>
        <w:rPr>
          <w:rFonts w:ascii="Open Sans" w:hAnsi="Open Sans" w:cs="Open Sans"/>
          <w:bCs/>
        </w:rPr>
        <w:t xml:space="preserve">, specifically, </w:t>
      </w:r>
      <w:r w:rsidRPr="004A6A34">
        <w:rPr>
          <w:rFonts w:ascii="Open Sans" w:hAnsi="Open Sans" w:cs="Open Sans"/>
          <w:bCs/>
        </w:rPr>
        <w:t>Objective 2.2:</w:t>
      </w:r>
      <w:r>
        <w:rPr>
          <w:rFonts w:ascii="Open Sans" w:hAnsi="Open Sans" w:cs="Open Sans"/>
          <w:bCs/>
        </w:rPr>
        <w:t xml:space="preserve"> </w:t>
      </w:r>
      <w:r w:rsidRPr="004A6A34">
        <w:rPr>
          <w:rFonts w:ascii="Open Sans" w:hAnsi="Open Sans" w:cs="Open Sans"/>
          <w:bCs/>
        </w:rPr>
        <w:t xml:space="preserve">Establish, advance, and facilitate the use of ISPOR </w:t>
      </w:r>
      <w:r>
        <w:rPr>
          <w:rFonts w:ascii="Open Sans" w:hAnsi="Open Sans" w:cs="Open Sans"/>
          <w:bCs/>
        </w:rPr>
        <w:t xml:space="preserve">good </w:t>
      </w:r>
      <w:r w:rsidRPr="004A6A34">
        <w:rPr>
          <w:rFonts w:ascii="Open Sans" w:hAnsi="Open Sans" w:cs="Open Sans"/>
          <w:bCs/>
        </w:rPr>
        <w:t>practices</w:t>
      </w:r>
      <w:r>
        <w:rPr>
          <w:rFonts w:ascii="Open Sans" w:hAnsi="Open Sans" w:cs="Open Sans"/>
          <w:bCs/>
        </w:rPr>
        <w:t xml:space="preserve">.  </w:t>
      </w:r>
    </w:p>
    <w:p w14:paraId="7B69854B" w14:textId="73F103BC" w:rsidR="007F02DE" w:rsidRDefault="005209DE" w:rsidP="005C5B93">
      <w:pPr>
        <w:ind w:left="360" w:firstLine="720"/>
        <w:rPr>
          <w:rFonts w:ascii="Open Sans" w:hAnsi="Open Sans" w:cs="Open Sans"/>
          <w:bCs/>
        </w:rPr>
      </w:pPr>
      <w:r>
        <w:rPr>
          <w:rFonts w:ascii="Open Sans" w:hAnsi="Open Sans" w:cs="Open Sans"/>
          <w:bCs/>
        </w:rPr>
        <w:br/>
      </w:r>
      <w:r w:rsidR="00241FD0">
        <w:rPr>
          <w:noProof/>
        </w:rPr>
        <w:drawing>
          <wp:inline distT="0" distB="0" distL="0" distR="0" wp14:anchorId="30D23AC0" wp14:editId="4A88B744">
            <wp:extent cx="5943600" cy="3343275"/>
            <wp:effectExtent l="0" t="0" r="0" b="9525"/>
            <wp:docPr id="2846261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26152"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943600" cy="3343275"/>
                    </a:xfrm>
                    <a:prstGeom prst="rect">
                      <a:avLst/>
                    </a:prstGeom>
                  </pic:spPr>
                </pic:pic>
              </a:graphicData>
            </a:graphic>
          </wp:inline>
        </w:drawing>
      </w:r>
    </w:p>
    <w:p w14:paraId="409E3AAB" w14:textId="77777777" w:rsidR="0012785F" w:rsidRPr="002E1994" w:rsidRDefault="0012785F" w:rsidP="00BD24C8">
      <w:pPr>
        <w:ind w:left="360"/>
        <w:rPr>
          <w:rFonts w:ascii="Open Sans" w:hAnsi="Open Sans" w:cs="Open Sans"/>
          <w:bCs/>
        </w:rPr>
      </w:pPr>
    </w:p>
    <w:p w14:paraId="1AA95422" w14:textId="463283BC" w:rsidR="00F500A2" w:rsidRDefault="005F5314" w:rsidP="00C90683">
      <w:pPr>
        <w:ind w:left="360"/>
        <w:rPr>
          <w:rFonts w:ascii="Open Sans" w:hAnsi="Open Sans" w:cs="Open Sans"/>
        </w:rPr>
      </w:pPr>
      <w:r>
        <w:rPr>
          <w:rFonts w:ascii="Open Sans" w:hAnsi="Open Sans" w:cs="Open Sans"/>
        </w:rPr>
        <w:lastRenderedPageBreak/>
        <w:t xml:space="preserve">In addition, </w:t>
      </w:r>
      <w:r w:rsidR="00E43804">
        <w:rPr>
          <w:rFonts w:ascii="Open Sans" w:hAnsi="Open Sans" w:cs="Open Sans"/>
        </w:rPr>
        <w:t>discuss</w:t>
      </w:r>
      <w:r w:rsidR="004154E0" w:rsidRPr="004614E7">
        <w:rPr>
          <w:rFonts w:ascii="Open Sans" w:hAnsi="Open Sans" w:cs="Open Sans"/>
        </w:rPr>
        <w:t xml:space="preserve"> </w:t>
      </w:r>
      <w:r w:rsidR="005B3DC4">
        <w:rPr>
          <w:rFonts w:ascii="Open Sans" w:hAnsi="Open Sans" w:cs="Open Sans"/>
        </w:rPr>
        <w:t xml:space="preserve">whether and </w:t>
      </w:r>
      <w:r w:rsidR="004154E0" w:rsidRPr="004614E7">
        <w:rPr>
          <w:rFonts w:ascii="Open Sans" w:hAnsi="Open Sans" w:cs="Open Sans"/>
        </w:rPr>
        <w:t xml:space="preserve">how the proposal addresses </w:t>
      </w:r>
      <w:r w:rsidR="00F47C30" w:rsidRPr="004614E7">
        <w:rPr>
          <w:rFonts w:ascii="Open Sans" w:hAnsi="Open Sans" w:cs="Open Sans"/>
        </w:rPr>
        <w:t xml:space="preserve">the </w:t>
      </w:r>
      <w:hyperlink r:id="rId13" w:history="1">
        <w:r w:rsidR="00F500A2">
          <w:rPr>
            <w:rStyle w:val="Hyperlink"/>
            <w:rFonts w:ascii="Open Sans" w:hAnsi="Open Sans" w:cs="Open Sans"/>
          </w:rPr>
          <w:t>ISPOR Science Strategy.</w:t>
        </w:r>
      </w:hyperlink>
      <w:r w:rsidR="00F500A2" w:rsidRPr="00F500A2">
        <w:rPr>
          <w:rStyle w:val="Hyperlink"/>
          <w:rFonts w:ascii="Open Sans" w:hAnsi="Open Sans" w:cs="Open Sans"/>
          <w:u w:val="none"/>
        </w:rPr>
        <w:t xml:space="preserve">  </w:t>
      </w:r>
      <w:r w:rsidR="00F47C30" w:rsidRPr="004614E7">
        <w:rPr>
          <w:rFonts w:ascii="Open Sans" w:hAnsi="Open Sans" w:cs="Open Sans"/>
        </w:rPr>
        <w:t>For example</w:t>
      </w:r>
      <w:r w:rsidR="00F22FED" w:rsidRPr="004614E7">
        <w:rPr>
          <w:rFonts w:ascii="Open Sans" w:hAnsi="Open Sans" w:cs="Open Sans"/>
        </w:rPr>
        <w:t>,</w:t>
      </w:r>
      <w:r w:rsidR="00F47C30" w:rsidRPr="004614E7">
        <w:rPr>
          <w:rFonts w:ascii="Open Sans" w:hAnsi="Open Sans" w:cs="Open Sans"/>
        </w:rPr>
        <w:t xml:space="preserve"> if the </w:t>
      </w:r>
      <w:r w:rsidR="001C594A" w:rsidRPr="004614E7">
        <w:rPr>
          <w:rFonts w:ascii="Open Sans" w:hAnsi="Open Sans" w:cs="Open Sans"/>
        </w:rPr>
        <w:t>proposal</w:t>
      </w:r>
      <w:r w:rsidR="00F22FED" w:rsidRPr="004614E7">
        <w:rPr>
          <w:rFonts w:ascii="Open Sans" w:hAnsi="Open Sans" w:cs="Open Sans"/>
        </w:rPr>
        <w:t xml:space="preserve"> </w:t>
      </w:r>
      <w:r w:rsidR="000B7E77" w:rsidRPr="004614E7">
        <w:rPr>
          <w:rFonts w:ascii="Open Sans" w:hAnsi="Open Sans" w:cs="Open Sans"/>
        </w:rPr>
        <w:t xml:space="preserve">falls </w:t>
      </w:r>
      <w:proofErr w:type="gramStart"/>
      <w:r w:rsidR="000B7E77" w:rsidRPr="004614E7">
        <w:rPr>
          <w:rFonts w:ascii="Open Sans" w:hAnsi="Open Sans" w:cs="Open Sans"/>
        </w:rPr>
        <w:t>in</w:t>
      </w:r>
      <w:proofErr w:type="gramEnd"/>
      <w:r w:rsidR="000B7E77" w:rsidRPr="004614E7">
        <w:rPr>
          <w:rFonts w:ascii="Open Sans" w:hAnsi="Open Sans" w:cs="Open Sans"/>
        </w:rPr>
        <w:t xml:space="preserve"> the patient-centered research category, please review that category and </w:t>
      </w:r>
      <w:r w:rsidR="004614E7" w:rsidRPr="004614E7">
        <w:rPr>
          <w:rFonts w:ascii="Open Sans" w:hAnsi="Open Sans" w:cs="Open Sans"/>
        </w:rPr>
        <w:t xml:space="preserve">explain how the proposal </w:t>
      </w:r>
      <w:r w:rsidR="000A3002">
        <w:rPr>
          <w:rFonts w:ascii="Open Sans" w:hAnsi="Open Sans" w:cs="Open Sans"/>
        </w:rPr>
        <w:t xml:space="preserve">addresses </w:t>
      </w:r>
      <w:r w:rsidR="005F190C">
        <w:rPr>
          <w:rFonts w:ascii="Open Sans" w:hAnsi="Open Sans" w:cs="Open Sans"/>
        </w:rPr>
        <w:t xml:space="preserve">one of </w:t>
      </w:r>
      <w:r w:rsidR="004614E7" w:rsidRPr="004614E7">
        <w:rPr>
          <w:rFonts w:ascii="Open Sans" w:hAnsi="Open Sans" w:cs="Open Sans"/>
        </w:rPr>
        <w:t xml:space="preserve">those stated focus areas.  </w:t>
      </w:r>
    </w:p>
    <w:p w14:paraId="338CB050" w14:textId="77777777" w:rsidR="00F500A2" w:rsidRDefault="00F500A2" w:rsidP="00C90683">
      <w:pPr>
        <w:ind w:left="360"/>
        <w:rPr>
          <w:rFonts w:ascii="Open Sans" w:hAnsi="Open Sans" w:cs="Open Sans"/>
        </w:rPr>
      </w:pPr>
    </w:p>
    <w:p w14:paraId="2C90C3E5" w14:textId="21A67145" w:rsidR="00F47C30" w:rsidRPr="004614E7" w:rsidRDefault="00E43804" w:rsidP="00C90683">
      <w:pPr>
        <w:ind w:left="360"/>
        <w:rPr>
          <w:rFonts w:ascii="Open Sans" w:hAnsi="Open Sans" w:cs="Open Sans"/>
          <w:b/>
        </w:rPr>
      </w:pPr>
      <w:r>
        <w:rPr>
          <w:rFonts w:ascii="Open Sans" w:hAnsi="Open Sans" w:cs="Open Sans"/>
        </w:rPr>
        <w:t>Please n</w:t>
      </w:r>
      <w:r w:rsidR="005F5314">
        <w:rPr>
          <w:rFonts w:ascii="Open Sans" w:hAnsi="Open Sans" w:cs="Open Sans"/>
        </w:rPr>
        <w:t>ote</w:t>
      </w:r>
      <w:r w:rsidR="00B35158">
        <w:rPr>
          <w:rFonts w:ascii="Open Sans" w:hAnsi="Open Sans" w:cs="Open Sans"/>
        </w:rPr>
        <w:t xml:space="preserve"> that i</w:t>
      </w:r>
      <w:r w:rsidR="005B3DC4">
        <w:rPr>
          <w:rFonts w:ascii="Open Sans" w:hAnsi="Open Sans" w:cs="Open Sans"/>
        </w:rPr>
        <w:t>t is not mandatory that your proposal address</w:t>
      </w:r>
      <w:r w:rsidR="00AE2E2B">
        <w:rPr>
          <w:rFonts w:ascii="Open Sans" w:hAnsi="Open Sans" w:cs="Open Sans"/>
        </w:rPr>
        <w:t>es</w:t>
      </w:r>
      <w:r w:rsidR="005B3DC4">
        <w:rPr>
          <w:rFonts w:ascii="Open Sans" w:hAnsi="Open Sans" w:cs="Open Sans"/>
        </w:rPr>
        <w:t xml:space="preserve"> a</w:t>
      </w:r>
      <w:r w:rsidR="00AE2E2B">
        <w:rPr>
          <w:rFonts w:ascii="Open Sans" w:hAnsi="Open Sans" w:cs="Open Sans"/>
        </w:rPr>
        <w:t>n ISPOR</w:t>
      </w:r>
      <w:r w:rsidR="005B3DC4">
        <w:rPr>
          <w:rFonts w:ascii="Open Sans" w:hAnsi="Open Sans" w:cs="Open Sans"/>
        </w:rPr>
        <w:t xml:space="preserve"> Science Strategy topic – new ideas are always welcome – but this may help determine its priority.</w:t>
      </w:r>
      <w:r w:rsidR="00F47C30" w:rsidRPr="004614E7">
        <w:rPr>
          <w:rFonts w:ascii="Open Sans" w:hAnsi="Open Sans" w:cs="Open Sans"/>
        </w:rPr>
        <w:t xml:space="preserve"> </w:t>
      </w:r>
    </w:p>
    <w:p w14:paraId="2FAB26A6" w14:textId="1C94314D" w:rsidR="00961C48" w:rsidRPr="00E67236" w:rsidRDefault="00FD22F4" w:rsidP="004154E0">
      <w:pPr>
        <w:ind w:left="360"/>
        <w:rPr>
          <w:rFonts w:ascii="Open Sans" w:hAnsi="Open Sans" w:cs="Open Sans"/>
          <w:b/>
        </w:rPr>
      </w:pPr>
      <w:r>
        <w:rPr>
          <w:rFonts w:ascii="Open Sans" w:hAnsi="Open Sans" w:cs="Open Sans"/>
        </w:rPr>
        <w:br/>
      </w:r>
      <w:r w:rsidR="00961C48" w:rsidRPr="00E67236">
        <w:rPr>
          <w:rFonts w:ascii="Open Sans" w:hAnsi="Open Sans" w:cs="Open Sans"/>
        </w:rPr>
        <w:t xml:space="preserve">If other groups outside of ISPOR are working on related recommendations or guidance documents, the proposal should clearly state why those activities are not sufficient to address the issue and what the ISPOR activity would add to those efforts.  </w:t>
      </w:r>
      <w:r w:rsidR="00961C48" w:rsidRPr="00E67236">
        <w:rPr>
          <w:rFonts w:ascii="Open Sans" w:hAnsi="Open Sans" w:cs="Open Sans"/>
          <w:i/>
        </w:rPr>
        <w:br/>
      </w:r>
    </w:p>
    <w:p w14:paraId="7DA9A16D" w14:textId="23222D09" w:rsidR="00455577" w:rsidRPr="00455577" w:rsidRDefault="00455577" w:rsidP="00961C48">
      <w:pPr>
        <w:numPr>
          <w:ilvl w:val="0"/>
          <w:numId w:val="4"/>
        </w:numPr>
        <w:rPr>
          <w:rFonts w:ascii="Open Sans" w:hAnsi="Open Sans" w:cs="Open Sans"/>
        </w:rPr>
      </w:pPr>
      <w:r w:rsidRPr="00455577">
        <w:rPr>
          <w:rFonts w:ascii="Open Sans" w:hAnsi="Open Sans" w:cs="Open Sans"/>
          <w:b/>
          <w:bCs/>
        </w:rPr>
        <w:t>LITERATURE REVIEW</w:t>
      </w:r>
      <w:r>
        <w:rPr>
          <w:rFonts w:ascii="Open Sans" w:hAnsi="Open Sans" w:cs="Open Sans"/>
        </w:rPr>
        <w:t xml:space="preserve">: </w:t>
      </w:r>
      <w:r w:rsidR="007E19BF">
        <w:rPr>
          <w:rFonts w:ascii="Open Sans" w:hAnsi="Open Sans" w:cs="Open Sans"/>
        </w:rPr>
        <w:t>Please see literature review addendum</w:t>
      </w:r>
      <w:r w:rsidR="005E1B54">
        <w:rPr>
          <w:rFonts w:ascii="Open Sans" w:hAnsi="Open Sans" w:cs="Open Sans"/>
        </w:rPr>
        <w:t xml:space="preserve"> at the end of this document and include the description of your review in the bibliography section of the</w:t>
      </w:r>
      <w:r w:rsidR="00740635">
        <w:rPr>
          <w:rFonts w:ascii="Open Sans" w:hAnsi="Open Sans" w:cs="Open Sans"/>
        </w:rPr>
        <w:t xml:space="preserve"> </w:t>
      </w:r>
      <w:r w:rsidR="005E1B54">
        <w:rPr>
          <w:rFonts w:ascii="Open Sans" w:hAnsi="Open Sans" w:cs="Open Sans"/>
        </w:rPr>
        <w:t xml:space="preserve">proposal </w:t>
      </w:r>
      <w:r w:rsidR="003B7357">
        <w:rPr>
          <w:rFonts w:ascii="Open Sans" w:hAnsi="Open Sans" w:cs="Open Sans"/>
        </w:rPr>
        <w:t>(</w:t>
      </w:r>
      <w:r w:rsidR="00DC78C6">
        <w:rPr>
          <w:rFonts w:ascii="Open Sans" w:hAnsi="Open Sans" w:cs="Open Sans"/>
        </w:rPr>
        <w:t xml:space="preserve">See </w:t>
      </w:r>
      <w:r w:rsidR="003B7357">
        <w:rPr>
          <w:rFonts w:ascii="Open Sans" w:hAnsi="Open Sans" w:cs="Open Sans"/>
        </w:rPr>
        <w:t>Section 10)</w:t>
      </w:r>
      <w:r w:rsidR="005E1B54">
        <w:rPr>
          <w:rFonts w:ascii="Open Sans" w:hAnsi="Open Sans" w:cs="Open Sans"/>
        </w:rPr>
        <w:t>.</w:t>
      </w:r>
      <w:r w:rsidR="00740635">
        <w:rPr>
          <w:rFonts w:ascii="Open Sans" w:hAnsi="Open Sans" w:cs="Open Sans"/>
        </w:rPr>
        <w:t xml:space="preserve">  For an example literature review description, please see addendum.  </w:t>
      </w:r>
      <w:r>
        <w:rPr>
          <w:rFonts w:ascii="Open Sans" w:hAnsi="Open Sans" w:cs="Open Sans"/>
        </w:rPr>
        <w:br/>
      </w:r>
    </w:p>
    <w:p w14:paraId="53F68359" w14:textId="07F92FC1" w:rsidR="00961C48" w:rsidRPr="00905F73" w:rsidRDefault="00961C48" w:rsidP="00961C48">
      <w:pPr>
        <w:numPr>
          <w:ilvl w:val="0"/>
          <w:numId w:val="4"/>
        </w:numPr>
        <w:rPr>
          <w:rFonts w:ascii="Open Sans" w:hAnsi="Open Sans" w:cs="Open Sans"/>
        </w:rPr>
      </w:pPr>
      <w:r w:rsidRPr="00905F73">
        <w:rPr>
          <w:rFonts w:ascii="Open Sans" w:hAnsi="Open Sans" w:cs="Open Sans"/>
          <w:b/>
        </w:rPr>
        <w:t>OUTLINE FOR THE REPORT</w:t>
      </w:r>
      <w:r w:rsidRPr="00905F73">
        <w:rPr>
          <w:rFonts w:ascii="Open Sans" w:hAnsi="Open Sans" w:cs="Open Sans"/>
        </w:rPr>
        <w:t xml:space="preserve">: Please provide a detailed outline for the </w:t>
      </w:r>
      <w:r>
        <w:rPr>
          <w:rFonts w:ascii="Open Sans" w:hAnsi="Open Sans" w:cs="Open Sans"/>
        </w:rPr>
        <w:t>report</w:t>
      </w:r>
      <w:r w:rsidRPr="00905F73">
        <w:rPr>
          <w:rFonts w:ascii="Open Sans" w:hAnsi="Open Sans" w:cs="Open Sans"/>
        </w:rPr>
        <w:t>.</w:t>
      </w:r>
      <w:r w:rsidRPr="00905F73">
        <w:rPr>
          <w:rFonts w:ascii="Open Sans" w:hAnsi="Open Sans" w:cs="Open Sans"/>
          <w:b/>
        </w:rPr>
        <w:t xml:space="preserve"> </w:t>
      </w:r>
      <w:r w:rsidRPr="00905F73">
        <w:rPr>
          <w:rFonts w:ascii="Open Sans" w:hAnsi="Open Sans" w:cs="Open Sans"/>
          <w:b/>
        </w:rPr>
        <w:br/>
      </w:r>
    </w:p>
    <w:p w14:paraId="3319CD64" w14:textId="306E4875" w:rsidR="00961C48" w:rsidRPr="00905F73" w:rsidRDefault="00961C48" w:rsidP="00961C48">
      <w:pPr>
        <w:numPr>
          <w:ilvl w:val="0"/>
          <w:numId w:val="4"/>
        </w:numPr>
        <w:rPr>
          <w:rFonts w:ascii="Open Sans" w:hAnsi="Open Sans" w:cs="Open Sans"/>
        </w:rPr>
      </w:pPr>
      <w:r w:rsidRPr="00905F73">
        <w:rPr>
          <w:rFonts w:ascii="Open Sans" w:hAnsi="Open Sans" w:cs="Open Sans"/>
          <w:b/>
        </w:rPr>
        <w:t>CONTENT:</w:t>
      </w:r>
      <w:r w:rsidRPr="00905F73">
        <w:rPr>
          <w:rFonts w:ascii="Open Sans" w:hAnsi="Open Sans" w:cs="Open Sans"/>
        </w:rPr>
        <w:t xml:space="preserve"> Task force reports contain specific recommendations and recommendation support information.  </w:t>
      </w:r>
      <w:r w:rsidR="001B17D0" w:rsidRPr="001B17D0">
        <w:rPr>
          <w:rFonts w:ascii="Open Sans" w:hAnsi="Open Sans" w:cs="Open Sans"/>
        </w:rPr>
        <w:t>Provide a</w:t>
      </w:r>
      <w:r w:rsidR="00BF6FAA">
        <w:rPr>
          <w:rFonts w:ascii="Open Sans" w:hAnsi="Open Sans" w:cs="Open Sans"/>
        </w:rPr>
        <w:t>n in</w:t>
      </w:r>
      <w:r w:rsidR="00A70FAC">
        <w:rPr>
          <w:rFonts w:ascii="Open Sans" w:hAnsi="Open Sans" w:cs="Open Sans"/>
        </w:rPr>
        <w:t>-</w:t>
      </w:r>
      <w:r w:rsidR="00BF6FAA">
        <w:rPr>
          <w:rFonts w:ascii="Open Sans" w:hAnsi="Open Sans" w:cs="Open Sans"/>
        </w:rPr>
        <w:t xml:space="preserve">depth </w:t>
      </w:r>
      <w:r w:rsidR="001B17D0" w:rsidRPr="001B17D0">
        <w:rPr>
          <w:rFonts w:ascii="Open Sans" w:hAnsi="Open Sans" w:cs="Open Sans"/>
        </w:rPr>
        <w:t>overview of the issues to address</w:t>
      </w:r>
      <w:r w:rsidR="002A1F26">
        <w:rPr>
          <w:rFonts w:ascii="Open Sans" w:hAnsi="Open Sans" w:cs="Open Sans"/>
        </w:rPr>
        <w:t xml:space="preserve"> if not </w:t>
      </w:r>
      <w:r w:rsidR="00BF6FAA">
        <w:rPr>
          <w:rFonts w:ascii="Open Sans" w:hAnsi="Open Sans" w:cs="Open Sans"/>
        </w:rPr>
        <w:t>detailed</w:t>
      </w:r>
      <w:r w:rsidR="002A1F26">
        <w:rPr>
          <w:rFonts w:ascii="Open Sans" w:hAnsi="Open Sans" w:cs="Open Sans"/>
        </w:rPr>
        <w:t xml:space="preserve"> in the outline.</w:t>
      </w:r>
      <w:r w:rsidR="001B17D0" w:rsidRPr="001B17D0">
        <w:rPr>
          <w:rFonts w:ascii="Open Sans" w:hAnsi="Open Sans" w:cs="Open Sans"/>
        </w:rPr>
        <w:t xml:space="preserve"> (See sample task force proposals for level of detail.)</w:t>
      </w:r>
      <w:r w:rsidR="001B17D0">
        <w:rPr>
          <w:rFonts w:ascii="Open Sans" w:hAnsi="Open Sans" w:cs="Open Sans"/>
        </w:rPr>
        <w:br/>
      </w:r>
    </w:p>
    <w:p w14:paraId="33C5BF59" w14:textId="77777777" w:rsidR="00961C48" w:rsidRDefault="00961C48" w:rsidP="00961C48">
      <w:pPr>
        <w:numPr>
          <w:ilvl w:val="0"/>
          <w:numId w:val="1"/>
        </w:numPr>
        <w:rPr>
          <w:rFonts w:ascii="Open Sans" w:hAnsi="Open Sans" w:cs="Open Sans"/>
          <w:b/>
        </w:rPr>
      </w:pPr>
      <w:r w:rsidRPr="00905F73">
        <w:rPr>
          <w:rFonts w:ascii="Open Sans" w:hAnsi="Open Sans" w:cs="Open Sans"/>
        </w:rPr>
        <w:t>Please note that the length of the report should be 4,000 words prior to addressing comments received during the two rounds review.  Maximum report length is 5,000 words with up to 6 tables and figures.</w:t>
      </w:r>
      <w:r w:rsidRPr="00905F73">
        <w:rPr>
          <w:rFonts w:ascii="Open Sans" w:hAnsi="Open Sans" w:cs="Open Sans"/>
          <w:b/>
        </w:rPr>
        <w:t xml:space="preserve">  </w:t>
      </w:r>
      <w:r>
        <w:rPr>
          <w:rFonts w:ascii="Open Sans" w:hAnsi="Open Sans" w:cs="Open Sans"/>
          <w:b/>
        </w:rPr>
        <w:br/>
      </w:r>
    </w:p>
    <w:p w14:paraId="444A804A" w14:textId="7CFC6DF4" w:rsidR="00961C48" w:rsidRPr="00905F73" w:rsidRDefault="00961C48" w:rsidP="00961C48">
      <w:pPr>
        <w:numPr>
          <w:ilvl w:val="0"/>
          <w:numId w:val="1"/>
        </w:numPr>
        <w:rPr>
          <w:rFonts w:ascii="Open Sans" w:hAnsi="Open Sans" w:cs="Open Sans"/>
          <w:b/>
        </w:rPr>
      </w:pPr>
      <w:r w:rsidRPr="003C3BE1">
        <w:rPr>
          <w:rFonts w:ascii="Open Sans" w:hAnsi="Open Sans" w:cs="Open Sans"/>
        </w:rPr>
        <w:t>Please keep scope in mind.  It</w:t>
      </w:r>
      <w:r w:rsidRPr="003C3BE1">
        <w:rPr>
          <w:rFonts w:ascii="Open Sans" w:hAnsi="Open Sans" w:cs="Open Sans"/>
          <w:b/>
        </w:rPr>
        <w:t xml:space="preserve"> </w:t>
      </w:r>
      <w:r w:rsidRPr="003C3BE1">
        <w:rPr>
          <w:rFonts w:ascii="Open Sans" w:hAnsi="Open Sans" w:cs="Open Sans"/>
        </w:rPr>
        <w:t xml:space="preserve">must be </w:t>
      </w:r>
      <w:r w:rsidR="00F36950">
        <w:rPr>
          <w:rFonts w:ascii="Open Sans" w:hAnsi="Open Sans" w:cs="Open Sans"/>
        </w:rPr>
        <w:t xml:space="preserve">very </w:t>
      </w:r>
      <w:r w:rsidRPr="003C3BE1">
        <w:rPr>
          <w:rFonts w:ascii="Open Sans" w:hAnsi="Open Sans" w:cs="Open Sans"/>
        </w:rPr>
        <w:t>narrow for a 5,000</w:t>
      </w:r>
      <w:r w:rsidR="00F457AE">
        <w:rPr>
          <w:rFonts w:ascii="Open Sans" w:hAnsi="Open Sans" w:cs="Open Sans"/>
        </w:rPr>
        <w:t>-</w:t>
      </w:r>
      <w:r w:rsidRPr="003C3BE1">
        <w:rPr>
          <w:rFonts w:ascii="Open Sans" w:hAnsi="Open Sans" w:cs="Open Sans"/>
        </w:rPr>
        <w:t>word report.</w:t>
      </w:r>
      <w:r>
        <w:rPr>
          <w:rFonts w:ascii="Open Sans" w:hAnsi="Open Sans" w:cs="Open Sans"/>
          <w:i/>
        </w:rPr>
        <w:t xml:space="preserve">  </w:t>
      </w:r>
      <w:r>
        <w:rPr>
          <w:rFonts w:ascii="Open Sans" w:hAnsi="Open Sans" w:cs="Open Sans"/>
          <w:i/>
        </w:rPr>
        <w:br/>
      </w:r>
    </w:p>
    <w:p w14:paraId="7928713E" w14:textId="77777777" w:rsidR="00961C48" w:rsidRPr="00905F73" w:rsidRDefault="00961C48" w:rsidP="00961C48">
      <w:pPr>
        <w:numPr>
          <w:ilvl w:val="0"/>
          <w:numId w:val="1"/>
        </w:numPr>
        <w:rPr>
          <w:rFonts w:ascii="Open Sans" w:hAnsi="Open Sans" w:cs="Open Sans"/>
        </w:rPr>
      </w:pPr>
      <w:r>
        <w:rPr>
          <w:rFonts w:ascii="Open Sans" w:hAnsi="Open Sans" w:cs="Open Sans"/>
          <w:color w:val="000000"/>
        </w:rPr>
        <w:t>A task force should expect to produce 1 manuscript of no more than 5,000 words.</w:t>
      </w:r>
      <w:r>
        <w:rPr>
          <w:rFonts w:ascii="Open Sans" w:hAnsi="Open Sans" w:cs="Open Sans"/>
        </w:rPr>
        <w:t xml:space="preserve"> If </w:t>
      </w:r>
      <w:r w:rsidRPr="00905F73">
        <w:rPr>
          <w:rFonts w:ascii="Open Sans" w:hAnsi="Open Sans" w:cs="Open Sans"/>
        </w:rPr>
        <w:t>initiators propose more than one manuscript</w:t>
      </w:r>
      <w:r>
        <w:rPr>
          <w:rFonts w:ascii="Open Sans" w:hAnsi="Open Sans" w:cs="Open Sans"/>
        </w:rPr>
        <w:t xml:space="preserve"> or a longer manuscript</w:t>
      </w:r>
      <w:r w:rsidRPr="00905F73">
        <w:rPr>
          <w:rFonts w:ascii="Open Sans" w:hAnsi="Open Sans" w:cs="Open Sans"/>
        </w:rPr>
        <w:t>, it must be well-justified</w:t>
      </w:r>
      <w:r>
        <w:rPr>
          <w:rFonts w:ascii="Open Sans" w:hAnsi="Open Sans" w:cs="Open Sans"/>
        </w:rPr>
        <w:t xml:space="preserve"> and agreed to in advance. </w:t>
      </w:r>
      <w:r w:rsidRPr="00905F73">
        <w:rPr>
          <w:rFonts w:ascii="Open Sans" w:hAnsi="Open Sans" w:cs="Open Sans"/>
        </w:rPr>
        <w:br/>
      </w:r>
    </w:p>
    <w:p w14:paraId="1F8D59FA" w14:textId="77777777" w:rsidR="00961C48" w:rsidRPr="00905F73" w:rsidRDefault="00961C48" w:rsidP="00961C48">
      <w:pPr>
        <w:numPr>
          <w:ilvl w:val="0"/>
          <w:numId w:val="1"/>
        </w:numPr>
        <w:rPr>
          <w:rFonts w:ascii="Open Sans" w:hAnsi="Open Sans" w:cs="Open Sans"/>
        </w:rPr>
      </w:pPr>
      <w:r w:rsidRPr="00905F73">
        <w:rPr>
          <w:rFonts w:ascii="Open Sans" w:hAnsi="Open Sans" w:cs="Open Sans"/>
        </w:rPr>
        <w:t xml:space="preserve">If, </w:t>
      </w:r>
      <w:proofErr w:type="gramStart"/>
      <w:r w:rsidRPr="00905F73">
        <w:rPr>
          <w:rFonts w:ascii="Open Sans" w:hAnsi="Open Sans" w:cs="Open Sans"/>
        </w:rPr>
        <w:t>during the course of</w:t>
      </w:r>
      <w:proofErr w:type="gramEnd"/>
      <w:r w:rsidRPr="00905F73">
        <w:rPr>
          <w:rFonts w:ascii="Open Sans" w:hAnsi="Open Sans" w:cs="Open Sans"/>
        </w:rPr>
        <w:t xml:space="preserve"> the task force’s work, a compelling need emerges to increase the number of manuscripts, this change must be agreed to </w:t>
      </w:r>
      <w:r w:rsidRPr="00905F73">
        <w:rPr>
          <w:rFonts w:ascii="Open Sans" w:hAnsi="Open Sans" w:cs="Open Sans"/>
          <w:b/>
        </w:rPr>
        <w:t>a priori</w:t>
      </w:r>
      <w:r w:rsidRPr="00905F73">
        <w:rPr>
          <w:rFonts w:ascii="Open Sans" w:hAnsi="Open Sans" w:cs="Open Sans"/>
        </w:rPr>
        <w:t xml:space="preserve"> by the TFRC based on a written justification from the task force co-chairs.</w:t>
      </w:r>
      <w:r w:rsidRPr="00905F73">
        <w:rPr>
          <w:rFonts w:ascii="Open Sans" w:hAnsi="Open Sans" w:cs="Open Sans"/>
        </w:rPr>
        <w:br/>
      </w:r>
    </w:p>
    <w:p w14:paraId="779C0880" w14:textId="1CD163A8" w:rsidR="00961C48" w:rsidRPr="00905F73" w:rsidRDefault="00961C48" w:rsidP="00961C48">
      <w:pPr>
        <w:numPr>
          <w:ilvl w:val="0"/>
          <w:numId w:val="4"/>
        </w:numPr>
        <w:rPr>
          <w:rFonts w:ascii="Open Sans" w:hAnsi="Open Sans" w:cs="Open Sans"/>
        </w:rPr>
      </w:pPr>
      <w:r w:rsidRPr="00905F73">
        <w:rPr>
          <w:rFonts w:ascii="Open Sans" w:hAnsi="Open Sans" w:cs="Open Sans"/>
          <w:b/>
        </w:rPr>
        <w:lastRenderedPageBreak/>
        <w:t>TASK FORCE MEMBERSHIP</w:t>
      </w:r>
      <w:r w:rsidRPr="00905F73">
        <w:rPr>
          <w:rFonts w:ascii="Open Sans" w:hAnsi="Open Sans" w:cs="Open Sans"/>
        </w:rPr>
        <w:t xml:space="preserve">: Typically, it consists of </w:t>
      </w:r>
      <w:r w:rsidR="00683320">
        <w:rPr>
          <w:rFonts w:ascii="Open Sans" w:hAnsi="Open Sans" w:cs="Open Sans"/>
        </w:rPr>
        <w:t>~</w:t>
      </w:r>
      <w:r w:rsidRPr="00905F73">
        <w:rPr>
          <w:rFonts w:ascii="Open Sans" w:hAnsi="Open Sans" w:cs="Open Sans"/>
        </w:rPr>
        <w:t xml:space="preserve">10 leadership members including co-chairs.  </w:t>
      </w:r>
      <w:r>
        <w:rPr>
          <w:rFonts w:ascii="Open Sans" w:hAnsi="Open Sans" w:cs="Open Sans"/>
        </w:rPr>
        <w:br/>
      </w:r>
    </w:p>
    <w:p w14:paraId="37FF1235" w14:textId="77777777" w:rsidR="00961C48" w:rsidRPr="00905F73" w:rsidRDefault="00961C48" w:rsidP="00961C48">
      <w:pPr>
        <w:numPr>
          <w:ilvl w:val="0"/>
          <w:numId w:val="3"/>
        </w:numPr>
        <w:rPr>
          <w:rFonts w:ascii="Open Sans" w:hAnsi="Open Sans" w:cs="Open Sans"/>
        </w:rPr>
      </w:pPr>
      <w:r w:rsidRPr="00905F73">
        <w:rPr>
          <w:rFonts w:ascii="Open Sans" w:hAnsi="Open Sans" w:cs="Open Sans"/>
        </w:rPr>
        <w:t xml:space="preserve">Members should be selected with expertise in the topic and represent the various stakeholders involved (academia, research organizations, government, regulatory agencies and commercial entities).  </w:t>
      </w:r>
      <w:r w:rsidRPr="00905F73">
        <w:rPr>
          <w:rFonts w:ascii="Open Sans" w:hAnsi="Open Sans" w:cs="Open Sans"/>
        </w:rPr>
        <w:br/>
        <w:t xml:space="preserve"> </w:t>
      </w:r>
    </w:p>
    <w:p w14:paraId="4F6A50E5" w14:textId="77777777" w:rsidR="00961C48" w:rsidRPr="00905F73" w:rsidRDefault="00961C48" w:rsidP="00961C48">
      <w:pPr>
        <w:numPr>
          <w:ilvl w:val="0"/>
          <w:numId w:val="3"/>
        </w:numPr>
        <w:rPr>
          <w:rFonts w:ascii="Open Sans" w:hAnsi="Open Sans" w:cs="Open Sans"/>
          <w:i/>
        </w:rPr>
      </w:pPr>
      <w:r w:rsidRPr="00905F73">
        <w:rPr>
          <w:rFonts w:ascii="Open Sans" w:hAnsi="Open Sans" w:cs="Open Sans"/>
        </w:rPr>
        <w:t xml:space="preserve">Diversity in opinion / perspective is important for ISPOR consensus task force reports.  Membership is limited to two members per organization.  </w:t>
      </w:r>
      <w:r w:rsidRPr="00905F73">
        <w:rPr>
          <w:rFonts w:ascii="Open Sans" w:hAnsi="Open Sans" w:cs="Open Sans"/>
          <w:i/>
        </w:rPr>
        <w:t xml:space="preserve">This </w:t>
      </w:r>
      <w:proofErr w:type="gramStart"/>
      <w:r w:rsidRPr="00905F73">
        <w:rPr>
          <w:rFonts w:ascii="Open Sans" w:hAnsi="Open Sans" w:cs="Open Sans"/>
          <w:i/>
        </w:rPr>
        <w:t>holds</w:t>
      </w:r>
      <w:proofErr w:type="gramEnd"/>
      <w:r w:rsidRPr="00905F73">
        <w:rPr>
          <w:rFonts w:ascii="Open Sans" w:hAnsi="Open Sans" w:cs="Open Sans"/>
          <w:i/>
        </w:rPr>
        <w:t xml:space="preserve"> for academic training as well. </w:t>
      </w:r>
    </w:p>
    <w:p w14:paraId="3CAE52A2" w14:textId="77777777" w:rsidR="00961C48" w:rsidRPr="00905F73" w:rsidRDefault="00961C48" w:rsidP="00961C48">
      <w:pPr>
        <w:rPr>
          <w:rFonts w:ascii="Open Sans" w:hAnsi="Open Sans" w:cs="Open Sans"/>
        </w:rPr>
      </w:pPr>
    </w:p>
    <w:p w14:paraId="06A4EAD8" w14:textId="77777777" w:rsidR="00961C48" w:rsidRPr="00905F73" w:rsidRDefault="00961C48" w:rsidP="00961C48">
      <w:pPr>
        <w:numPr>
          <w:ilvl w:val="0"/>
          <w:numId w:val="2"/>
        </w:numPr>
        <w:rPr>
          <w:rFonts w:ascii="Open Sans" w:hAnsi="Open Sans" w:cs="Open Sans"/>
        </w:rPr>
      </w:pPr>
      <w:r w:rsidRPr="00905F73">
        <w:rPr>
          <w:rFonts w:ascii="Open Sans" w:hAnsi="Open Sans" w:cs="Open Sans"/>
        </w:rPr>
        <w:t xml:space="preserve">Please note that task force membership should include </w:t>
      </w:r>
      <w:r w:rsidRPr="00EE0DC2">
        <w:rPr>
          <w:rFonts w:ascii="Open Sans" w:hAnsi="Open Sans" w:cs="Open Sans"/>
          <w:i/>
        </w:rPr>
        <w:t>international representation.</w:t>
      </w:r>
      <w:r w:rsidRPr="00905F73">
        <w:rPr>
          <w:rFonts w:ascii="Open Sans" w:hAnsi="Open Sans" w:cs="Open Sans"/>
        </w:rPr>
        <w:t xml:space="preserve"> </w:t>
      </w:r>
    </w:p>
    <w:p w14:paraId="7FD219B6" w14:textId="77777777" w:rsidR="00961C48" w:rsidRPr="00905F73" w:rsidRDefault="00961C48" w:rsidP="00961C48">
      <w:pPr>
        <w:ind w:left="720"/>
        <w:rPr>
          <w:rFonts w:ascii="Open Sans" w:hAnsi="Open Sans" w:cs="Open Sans"/>
        </w:rPr>
      </w:pPr>
    </w:p>
    <w:p w14:paraId="3A3152A1" w14:textId="77777777" w:rsidR="00961C48" w:rsidRPr="00905F73" w:rsidRDefault="00961C48" w:rsidP="00961C48">
      <w:pPr>
        <w:numPr>
          <w:ilvl w:val="0"/>
          <w:numId w:val="2"/>
        </w:numPr>
        <w:rPr>
          <w:rFonts w:ascii="Open Sans" w:hAnsi="Open Sans" w:cs="Open Sans"/>
        </w:rPr>
      </w:pPr>
      <w:r w:rsidRPr="00905F73">
        <w:rPr>
          <w:rFonts w:ascii="Open Sans" w:hAnsi="Open Sans" w:cs="Open Sans"/>
        </w:rPr>
        <w:t xml:space="preserve">At least one decision maker / payer / regulator / assessor (as appropriate for the proposal topic) should be included on the task force.  </w:t>
      </w:r>
      <w:r w:rsidRPr="00905F73">
        <w:rPr>
          <w:rFonts w:ascii="Open Sans" w:hAnsi="Open Sans" w:cs="Open Sans"/>
          <w:i/>
        </w:rPr>
        <w:t>There is no limit on the number of decision makers that can be invited to join a task force.</w:t>
      </w:r>
      <w:r w:rsidRPr="00905F73">
        <w:rPr>
          <w:rFonts w:ascii="Open Sans" w:hAnsi="Open Sans" w:cs="Open Sans"/>
        </w:rPr>
        <w:t xml:space="preserve"> </w:t>
      </w:r>
      <w:r w:rsidRPr="00905F73">
        <w:rPr>
          <w:rFonts w:ascii="Open Sans" w:hAnsi="Open Sans" w:cs="Open Sans"/>
        </w:rPr>
        <w:br/>
      </w:r>
    </w:p>
    <w:p w14:paraId="48B05C5E" w14:textId="41835FD2" w:rsidR="00470CE3" w:rsidRDefault="00470CE3" w:rsidP="00961C48">
      <w:pPr>
        <w:numPr>
          <w:ilvl w:val="0"/>
          <w:numId w:val="2"/>
        </w:numPr>
        <w:rPr>
          <w:rFonts w:ascii="Open Sans" w:hAnsi="Open Sans" w:cs="Open Sans"/>
        </w:rPr>
      </w:pPr>
      <w:r>
        <w:rPr>
          <w:rFonts w:ascii="Open Sans" w:hAnsi="Open Sans" w:cs="Open Sans"/>
        </w:rPr>
        <w:t>While task force member</w:t>
      </w:r>
      <w:r w:rsidR="00C57BA5">
        <w:rPr>
          <w:rFonts w:ascii="Open Sans" w:hAnsi="Open Sans" w:cs="Open Sans"/>
        </w:rPr>
        <w:t xml:space="preserve"> expert</w:t>
      </w:r>
      <w:r>
        <w:rPr>
          <w:rFonts w:ascii="Open Sans" w:hAnsi="Open Sans" w:cs="Open Sans"/>
        </w:rPr>
        <w:t>s do NOT need to be ISPOR members, the initiators (co-chairs) should be ISPOR members in good standing.</w:t>
      </w:r>
      <w:r>
        <w:rPr>
          <w:rFonts w:ascii="Open Sans" w:hAnsi="Open Sans" w:cs="Open Sans"/>
        </w:rPr>
        <w:br/>
      </w:r>
    </w:p>
    <w:p w14:paraId="113BB98A" w14:textId="435335D3" w:rsidR="00961C48" w:rsidRPr="00251FD8" w:rsidRDefault="00961C48" w:rsidP="00961C48">
      <w:pPr>
        <w:numPr>
          <w:ilvl w:val="0"/>
          <w:numId w:val="2"/>
        </w:numPr>
        <w:rPr>
          <w:rFonts w:ascii="Open Sans" w:hAnsi="Open Sans" w:cs="Open Sans"/>
          <w:i/>
          <w:iCs/>
        </w:rPr>
      </w:pPr>
      <w:r>
        <w:rPr>
          <w:rFonts w:ascii="Open Sans" w:hAnsi="Open Sans" w:cs="Open Sans"/>
        </w:rPr>
        <w:t>F</w:t>
      </w:r>
      <w:r w:rsidRPr="00A33191">
        <w:rPr>
          <w:rFonts w:ascii="Open Sans" w:hAnsi="Open Sans" w:cs="Open Sans"/>
        </w:rPr>
        <w:t xml:space="preserve">or each </w:t>
      </w:r>
      <w:r>
        <w:rPr>
          <w:rFonts w:ascii="Open Sans" w:hAnsi="Open Sans" w:cs="Open Sans"/>
        </w:rPr>
        <w:t>proposed member of the task force, p</w:t>
      </w:r>
      <w:r w:rsidRPr="00905F73">
        <w:rPr>
          <w:rFonts w:ascii="Open Sans" w:hAnsi="Open Sans" w:cs="Open Sans"/>
        </w:rPr>
        <w:t>lease include the name, degrees, title, affiliation, city, state / country</w:t>
      </w:r>
      <w:r w:rsidR="00251FD8">
        <w:rPr>
          <w:rFonts w:ascii="Open Sans" w:hAnsi="Open Sans" w:cs="Open Sans"/>
        </w:rPr>
        <w:t xml:space="preserve">, </w:t>
      </w:r>
      <w:r w:rsidRPr="00251FD8">
        <w:rPr>
          <w:rFonts w:ascii="Open Sans" w:hAnsi="Open Sans" w:cs="Open Sans"/>
        </w:rPr>
        <w:t>an email address</w:t>
      </w:r>
      <w:r w:rsidR="00251FD8">
        <w:rPr>
          <w:rFonts w:ascii="Open Sans" w:hAnsi="Open Sans" w:cs="Open Sans"/>
          <w:i/>
          <w:iCs/>
        </w:rPr>
        <w:t xml:space="preserve">, </w:t>
      </w:r>
      <w:r w:rsidR="00251FD8">
        <w:rPr>
          <w:rFonts w:ascii="Open Sans" w:hAnsi="Open Sans" w:cs="Open Sans"/>
        </w:rPr>
        <w:t>a link to their online profile</w:t>
      </w:r>
      <w:r w:rsidRPr="005C5B93">
        <w:rPr>
          <w:rFonts w:ascii="Open Sans" w:hAnsi="Open Sans" w:cs="Open Sans"/>
          <w:i/>
          <w:iCs/>
        </w:rPr>
        <w:t xml:space="preserve"> </w:t>
      </w:r>
      <w:r w:rsidRPr="00EF3CAA">
        <w:rPr>
          <w:rFonts w:ascii="Open Sans" w:hAnsi="Open Sans" w:cs="Open Sans"/>
        </w:rPr>
        <w:t>PLUS</w:t>
      </w:r>
      <w:r w:rsidRPr="00A33191">
        <w:rPr>
          <w:rFonts w:ascii="Open Sans" w:hAnsi="Open Sans" w:cs="Open Sans"/>
          <w:i/>
        </w:rPr>
        <w:t xml:space="preserve"> </w:t>
      </w:r>
      <w:r w:rsidRPr="00EF3CAA">
        <w:rPr>
          <w:rFonts w:ascii="Open Sans" w:hAnsi="Open Sans" w:cs="Open Sans"/>
        </w:rPr>
        <w:t>a</w:t>
      </w:r>
      <w:r w:rsidRPr="00A33191">
        <w:rPr>
          <w:rFonts w:ascii="Open Sans" w:hAnsi="Open Sans" w:cs="Open Sans"/>
          <w:i/>
        </w:rPr>
        <w:t xml:space="preserve"> </w:t>
      </w:r>
      <w:r w:rsidRPr="00251FD8">
        <w:rPr>
          <w:rFonts w:ascii="Open Sans" w:hAnsi="Open Sans" w:cs="Open Sans"/>
          <w:i/>
          <w:iCs/>
        </w:rPr>
        <w:t xml:space="preserve">brief description of their </w:t>
      </w:r>
      <w:r w:rsidR="00251FD8" w:rsidRPr="00251FD8">
        <w:rPr>
          <w:rFonts w:ascii="Open Sans" w:hAnsi="Open Sans" w:cs="Open Sans"/>
          <w:i/>
          <w:iCs/>
        </w:rPr>
        <w:t xml:space="preserve">specific </w:t>
      </w:r>
      <w:r w:rsidRPr="00251FD8">
        <w:rPr>
          <w:rFonts w:ascii="Open Sans" w:hAnsi="Open Sans" w:cs="Open Sans"/>
          <w:i/>
          <w:iCs/>
        </w:rPr>
        <w:t>expertise in relation to the task force</w:t>
      </w:r>
      <w:r w:rsidR="00251FD8" w:rsidRPr="00251FD8">
        <w:rPr>
          <w:rFonts w:ascii="Open Sans" w:hAnsi="Open Sans" w:cs="Open Sans"/>
          <w:i/>
          <w:iCs/>
        </w:rPr>
        <w:t>’s</w:t>
      </w:r>
      <w:r w:rsidRPr="00251FD8">
        <w:rPr>
          <w:rFonts w:ascii="Open Sans" w:hAnsi="Open Sans" w:cs="Open Sans"/>
          <w:i/>
          <w:iCs/>
        </w:rPr>
        <w:t xml:space="preserve"> topic.</w:t>
      </w:r>
    </w:p>
    <w:p w14:paraId="3B49AED0" w14:textId="77777777" w:rsidR="00961C48" w:rsidRPr="00905F73" w:rsidRDefault="00961C48" w:rsidP="00961C48">
      <w:pPr>
        <w:ind w:left="1080"/>
        <w:rPr>
          <w:rFonts w:ascii="Open Sans" w:hAnsi="Open Sans" w:cs="Open Sans"/>
        </w:rPr>
      </w:pPr>
      <w:r w:rsidRPr="00905F73">
        <w:rPr>
          <w:rFonts w:ascii="Open Sans" w:hAnsi="Open Sans" w:cs="Open Sans"/>
        </w:rPr>
        <w:t xml:space="preserve"> </w:t>
      </w:r>
    </w:p>
    <w:p w14:paraId="14C42693" w14:textId="77777777" w:rsidR="00961C48" w:rsidRPr="00905F73" w:rsidRDefault="00961C48" w:rsidP="00961C48">
      <w:pPr>
        <w:numPr>
          <w:ilvl w:val="0"/>
          <w:numId w:val="2"/>
        </w:numPr>
        <w:rPr>
          <w:rFonts w:ascii="Open Sans" w:hAnsi="Open Sans" w:cs="Open Sans"/>
        </w:rPr>
      </w:pPr>
      <w:r w:rsidRPr="00905F73">
        <w:rPr>
          <w:rFonts w:ascii="Open Sans" w:hAnsi="Open Sans" w:cs="Open Sans"/>
        </w:rPr>
        <w:t xml:space="preserve">Please </w:t>
      </w:r>
      <w:r>
        <w:rPr>
          <w:rFonts w:ascii="Open Sans" w:hAnsi="Open Sans" w:cs="Open Sans"/>
        </w:rPr>
        <w:t xml:space="preserve">compile </w:t>
      </w:r>
      <w:r w:rsidRPr="00905F73">
        <w:rPr>
          <w:rFonts w:ascii="Open Sans" w:hAnsi="Open Sans" w:cs="Open Sans"/>
        </w:rPr>
        <w:t>a</w:t>
      </w:r>
      <w:r>
        <w:rPr>
          <w:rFonts w:ascii="Open Sans" w:hAnsi="Open Sans" w:cs="Open Sans"/>
        </w:rPr>
        <w:t>n international</w:t>
      </w:r>
      <w:r w:rsidRPr="00905F73">
        <w:rPr>
          <w:rFonts w:ascii="Open Sans" w:hAnsi="Open Sans" w:cs="Open Sans"/>
        </w:rPr>
        <w:t xml:space="preserve"> list of designated primary reviewers with </w:t>
      </w:r>
      <w:r>
        <w:rPr>
          <w:rFonts w:ascii="Open Sans" w:hAnsi="Open Sans" w:cs="Open Sans"/>
        </w:rPr>
        <w:t xml:space="preserve">subject matter </w:t>
      </w:r>
      <w:r w:rsidRPr="00905F73">
        <w:rPr>
          <w:rFonts w:ascii="Open Sans" w:hAnsi="Open Sans" w:cs="Open Sans"/>
        </w:rPr>
        <w:t>expertise in the topic</w:t>
      </w:r>
      <w:r>
        <w:rPr>
          <w:rFonts w:ascii="Open Sans" w:hAnsi="Open Sans" w:cs="Open Sans"/>
        </w:rPr>
        <w:t>.  Please</w:t>
      </w:r>
      <w:r w:rsidRPr="00905F73">
        <w:rPr>
          <w:rFonts w:ascii="Open Sans" w:hAnsi="Open Sans" w:cs="Open Sans"/>
        </w:rPr>
        <w:t xml:space="preserve"> </w:t>
      </w:r>
      <w:r w:rsidRPr="00A33191">
        <w:rPr>
          <w:rFonts w:ascii="Open Sans" w:hAnsi="Open Sans" w:cs="Open Sans"/>
        </w:rPr>
        <w:t xml:space="preserve">include the name, degrees, title, affiliation, city, state / country </w:t>
      </w:r>
      <w:r w:rsidRPr="00054F14">
        <w:rPr>
          <w:rFonts w:ascii="Open Sans" w:hAnsi="Open Sans" w:cs="Open Sans"/>
          <w:i/>
          <w:iCs/>
        </w:rPr>
        <w:t>and their email address.</w:t>
      </w:r>
      <w:r w:rsidRPr="00905F73">
        <w:rPr>
          <w:rFonts w:ascii="Open Sans" w:hAnsi="Open Sans" w:cs="Open Sans"/>
        </w:rPr>
        <w:t xml:space="preserve">  </w:t>
      </w:r>
      <w:r>
        <w:rPr>
          <w:rFonts w:ascii="Open Sans" w:hAnsi="Open Sans" w:cs="Open Sans"/>
        </w:rPr>
        <w:br/>
      </w:r>
      <w:r>
        <w:rPr>
          <w:rFonts w:ascii="Open Sans" w:hAnsi="Open Sans" w:cs="Open Sans"/>
        </w:rPr>
        <w:br/>
        <w:t xml:space="preserve">Designated primary reviewers </w:t>
      </w:r>
      <w:r w:rsidRPr="00905F73">
        <w:rPr>
          <w:rFonts w:ascii="Open Sans" w:hAnsi="Open Sans" w:cs="Open Sans"/>
        </w:rPr>
        <w:t xml:space="preserve">add to the diversity of perspective, and their feedback improves the manuscript.  </w:t>
      </w:r>
      <w:r w:rsidRPr="00905F73">
        <w:rPr>
          <w:rFonts w:ascii="Open Sans" w:hAnsi="Open Sans" w:cs="Open Sans"/>
          <w:i/>
        </w:rPr>
        <w:t xml:space="preserve">There is no limit on the number of </w:t>
      </w:r>
      <w:r>
        <w:rPr>
          <w:rFonts w:ascii="Open Sans" w:hAnsi="Open Sans" w:cs="Open Sans"/>
          <w:i/>
        </w:rPr>
        <w:t>designated</w:t>
      </w:r>
      <w:r w:rsidRPr="00905F73">
        <w:rPr>
          <w:rFonts w:ascii="Open Sans" w:hAnsi="Open Sans" w:cs="Open Sans"/>
          <w:i/>
        </w:rPr>
        <w:t xml:space="preserve"> primary reviewers.  </w:t>
      </w:r>
      <w:r w:rsidRPr="00905F73">
        <w:rPr>
          <w:rFonts w:ascii="Open Sans" w:hAnsi="Open Sans" w:cs="Open Sans"/>
          <w:i/>
        </w:rPr>
        <w:br/>
      </w:r>
    </w:p>
    <w:p w14:paraId="4408940B" w14:textId="36B7F8A8" w:rsidR="00961C48" w:rsidRPr="00911C17" w:rsidRDefault="00961C48" w:rsidP="00961C48">
      <w:pPr>
        <w:numPr>
          <w:ilvl w:val="0"/>
          <w:numId w:val="2"/>
        </w:numPr>
        <w:rPr>
          <w:rFonts w:ascii="Open Sans" w:hAnsi="Open Sans" w:cs="Open Sans"/>
        </w:rPr>
      </w:pPr>
      <w:r w:rsidRPr="00911C17">
        <w:rPr>
          <w:rFonts w:ascii="Open Sans" w:hAnsi="Open Sans" w:cs="Open Sans"/>
        </w:rPr>
        <w:t xml:space="preserve">Your bibliography will be </w:t>
      </w:r>
      <w:r w:rsidR="00911C17">
        <w:rPr>
          <w:rFonts w:ascii="Open Sans" w:hAnsi="Open Sans" w:cs="Open Sans"/>
        </w:rPr>
        <w:t xml:space="preserve">very </w:t>
      </w:r>
      <w:r w:rsidRPr="00911C17">
        <w:rPr>
          <w:rFonts w:ascii="Open Sans" w:hAnsi="Open Sans" w:cs="Open Sans"/>
        </w:rPr>
        <w:t xml:space="preserve">useful for task force membership selection and compiling the list of designated primary reviewers.  </w:t>
      </w:r>
      <w:r w:rsidR="002D2EE5">
        <w:rPr>
          <w:rFonts w:ascii="Open Sans" w:hAnsi="Open Sans" w:cs="Open Sans"/>
        </w:rPr>
        <w:t>In addition, t</w:t>
      </w:r>
      <w:r w:rsidR="00243291" w:rsidRPr="00911C17">
        <w:rPr>
          <w:rFonts w:ascii="Open Sans" w:hAnsi="Open Sans" w:cs="Open Sans"/>
        </w:rPr>
        <w:t xml:space="preserve">he </w:t>
      </w:r>
      <w:hyperlink r:id="rId14" w:history="1">
        <w:r w:rsidR="00911C17" w:rsidRPr="00911C17">
          <w:rPr>
            <w:rStyle w:val="Hyperlink"/>
            <w:rFonts w:ascii="Open Sans" w:hAnsi="Open Sans" w:cs="Open Sans"/>
          </w:rPr>
          <w:t>ISPOR Presentations Database</w:t>
        </w:r>
      </w:hyperlink>
      <w:r w:rsidR="00243291" w:rsidRPr="00911C17">
        <w:rPr>
          <w:rFonts w:ascii="Open Sans" w:hAnsi="Open Sans" w:cs="Open Sans"/>
        </w:rPr>
        <w:t xml:space="preserve"> can be </w:t>
      </w:r>
      <w:r w:rsidR="00911C17">
        <w:rPr>
          <w:rFonts w:ascii="Open Sans" w:hAnsi="Open Sans" w:cs="Open Sans"/>
        </w:rPr>
        <w:t xml:space="preserve">helpful </w:t>
      </w:r>
      <w:r w:rsidR="00243291" w:rsidRPr="00911C17">
        <w:rPr>
          <w:rFonts w:ascii="Open Sans" w:hAnsi="Open Sans" w:cs="Open Sans"/>
        </w:rPr>
        <w:t xml:space="preserve">as well.  </w:t>
      </w:r>
      <w:r w:rsidRPr="00911C17">
        <w:rPr>
          <w:rFonts w:ascii="Open Sans" w:hAnsi="Open Sans" w:cs="Open Sans"/>
        </w:rPr>
        <w:br/>
        <w:t xml:space="preserve"> </w:t>
      </w:r>
    </w:p>
    <w:p w14:paraId="05944922" w14:textId="51A660FA" w:rsidR="00830180" w:rsidRDefault="004D2765" w:rsidP="00961C48">
      <w:pPr>
        <w:numPr>
          <w:ilvl w:val="0"/>
          <w:numId w:val="2"/>
        </w:numPr>
        <w:rPr>
          <w:rStyle w:val="Hyperlink"/>
          <w:rFonts w:ascii="Open Sans" w:hAnsi="Open Sans" w:cs="Open Sans"/>
          <w:color w:val="auto"/>
          <w:u w:val="none"/>
        </w:rPr>
      </w:pPr>
      <w:r>
        <w:rPr>
          <w:rStyle w:val="Hyperlink"/>
          <w:rFonts w:ascii="Open Sans" w:hAnsi="Open Sans" w:cs="Open Sans"/>
          <w:color w:val="auto"/>
          <w:u w:val="none"/>
        </w:rPr>
        <w:t xml:space="preserve">Commitment: </w:t>
      </w:r>
      <w:r w:rsidR="00830180" w:rsidRPr="003C2ECF">
        <w:rPr>
          <w:rStyle w:val="Hyperlink"/>
          <w:rFonts w:ascii="Open Sans" w:hAnsi="Open Sans" w:cs="Open Sans"/>
          <w:color w:val="auto"/>
          <w:u w:val="none"/>
        </w:rPr>
        <w:t xml:space="preserve">Please note that voluntary service </w:t>
      </w:r>
      <w:proofErr w:type="gramStart"/>
      <w:r w:rsidR="00830180" w:rsidRPr="003C2ECF">
        <w:rPr>
          <w:rStyle w:val="Hyperlink"/>
          <w:rFonts w:ascii="Open Sans" w:hAnsi="Open Sans" w:cs="Open Sans"/>
          <w:color w:val="auto"/>
          <w:u w:val="none"/>
        </w:rPr>
        <w:t>on</w:t>
      </w:r>
      <w:proofErr w:type="gramEnd"/>
      <w:r w:rsidR="00830180" w:rsidRPr="003C2ECF">
        <w:rPr>
          <w:rStyle w:val="Hyperlink"/>
          <w:rFonts w:ascii="Open Sans" w:hAnsi="Open Sans" w:cs="Open Sans"/>
          <w:color w:val="auto"/>
          <w:u w:val="none"/>
        </w:rPr>
        <w:t xml:space="preserve"> </w:t>
      </w:r>
      <w:proofErr w:type="gramStart"/>
      <w:r w:rsidR="00830180" w:rsidRPr="003C2ECF">
        <w:rPr>
          <w:rStyle w:val="Hyperlink"/>
          <w:rFonts w:ascii="Open Sans" w:hAnsi="Open Sans" w:cs="Open Sans"/>
          <w:color w:val="auto"/>
          <w:u w:val="none"/>
        </w:rPr>
        <w:t>a task</w:t>
      </w:r>
      <w:proofErr w:type="gramEnd"/>
      <w:r w:rsidR="00830180" w:rsidRPr="003C2ECF">
        <w:rPr>
          <w:rStyle w:val="Hyperlink"/>
          <w:rFonts w:ascii="Open Sans" w:hAnsi="Open Sans" w:cs="Open Sans"/>
          <w:color w:val="auto"/>
          <w:u w:val="none"/>
        </w:rPr>
        <w:t xml:space="preserve"> force is prestigious, but it can also be demanding. </w:t>
      </w:r>
      <w:r w:rsidR="00AE58AD">
        <w:rPr>
          <w:rStyle w:val="Hyperlink"/>
          <w:rFonts w:ascii="Open Sans" w:hAnsi="Open Sans" w:cs="Open Sans"/>
          <w:color w:val="auto"/>
          <w:u w:val="none"/>
        </w:rPr>
        <w:t xml:space="preserve"> </w:t>
      </w:r>
      <w:r w:rsidR="00830180" w:rsidRPr="003C2ECF">
        <w:rPr>
          <w:rStyle w:val="Hyperlink"/>
          <w:rFonts w:ascii="Open Sans" w:hAnsi="Open Sans" w:cs="Open Sans"/>
          <w:color w:val="auto"/>
          <w:u w:val="none"/>
        </w:rPr>
        <w:t xml:space="preserve">All task force members are expected to actively </w:t>
      </w:r>
      <w:r w:rsidR="00830180" w:rsidRPr="003C2ECF">
        <w:rPr>
          <w:rStyle w:val="Hyperlink"/>
          <w:rFonts w:ascii="Open Sans" w:hAnsi="Open Sans" w:cs="Open Sans"/>
          <w:color w:val="auto"/>
          <w:u w:val="none"/>
        </w:rPr>
        <w:lastRenderedPageBreak/>
        <w:t xml:space="preserve">participate in </w:t>
      </w:r>
      <w:r w:rsidR="00AE58AD">
        <w:rPr>
          <w:rStyle w:val="Hyperlink"/>
          <w:rFonts w:ascii="Open Sans" w:hAnsi="Open Sans" w:cs="Open Sans"/>
          <w:color w:val="auto"/>
          <w:u w:val="none"/>
        </w:rPr>
        <w:t xml:space="preserve">ALL </w:t>
      </w:r>
      <w:r w:rsidR="00830180" w:rsidRPr="003C2ECF">
        <w:rPr>
          <w:rStyle w:val="Hyperlink"/>
          <w:rFonts w:ascii="Open Sans" w:hAnsi="Open Sans" w:cs="Open Sans"/>
          <w:color w:val="auto"/>
          <w:u w:val="none"/>
        </w:rPr>
        <w:t>stages of report development, writing, reviewing, revising, and addressing comments, as well as attending monthly teleconferences for co-authorship.</w:t>
      </w:r>
      <w:r w:rsidR="0030429D">
        <w:rPr>
          <w:rStyle w:val="Hyperlink"/>
          <w:rFonts w:ascii="Open Sans" w:hAnsi="Open Sans" w:cs="Open Sans"/>
          <w:color w:val="auto"/>
          <w:u w:val="none"/>
        </w:rPr>
        <w:t xml:space="preserve">  </w:t>
      </w:r>
      <w:r w:rsidR="008866BF">
        <w:rPr>
          <w:rStyle w:val="Hyperlink"/>
          <w:rFonts w:ascii="Open Sans" w:hAnsi="Open Sans" w:cs="Open Sans"/>
          <w:color w:val="auto"/>
          <w:u w:val="none"/>
        </w:rPr>
        <w:br/>
      </w:r>
      <w:r w:rsidR="008866BF">
        <w:rPr>
          <w:rStyle w:val="Hyperlink"/>
          <w:rFonts w:ascii="Open Sans" w:hAnsi="Open Sans" w:cs="Open Sans"/>
          <w:color w:val="auto"/>
          <w:u w:val="none"/>
        </w:rPr>
        <w:br/>
      </w:r>
      <w:r w:rsidR="0030429D">
        <w:rPr>
          <w:rStyle w:val="Hyperlink"/>
          <w:rFonts w:ascii="Open Sans" w:hAnsi="Open Sans" w:cs="Open Sans"/>
          <w:color w:val="auto"/>
          <w:u w:val="none"/>
        </w:rPr>
        <w:t xml:space="preserve">If an invited </w:t>
      </w:r>
      <w:r w:rsidR="008866BF">
        <w:rPr>
          <w:rStyle w:val="Hyperlink"/>
          <w:rFonts w:ascii="Open Sans" w:hAnsi="Open Sans" w:cs="Open Sans"/>
          <w:color w:val="auto"/>
          <w:u w:val="none"/>
        </w:rPr>
        <w:t xml:space="preserve">task force </w:t>
      </w:r>
      <w:r w:rsidR="0030429D">
        <w:rPr>
          <w:rStyle w:val="Hyperlink"/>
          <w:rFonts w:ascii="Open Sans" w:hAnsi="Open Sans" w:cs="Open Sans"/>
          <w:color w:val="auto"/>
          <w:u w:val="none"/>
        </w:rPr>
        <w:t xml:space="preserve">member cannot </w:t>
      </w:r>
      <w:r w:rsidR="008866BF">
        <w:rPr>
          <w:rStyle w:val="Hyperlink"/>
          <w:rFonts w:ascii="Open Sans" w:hAnsi="Open Sans" w:cs="Open Sans"/>
          <w:color w:val="auto"/>
          <w:u w:val="none"/>
        </w:rPr>
        <w:t xml:space="preserve">commit to actively participate, they </w:t>
      </w:r>
      <w:r w:rsidR="000F22A7">
        <w:rPr>
          <w:rStyle w:val="Hyperlink"/>
          <w:rFonts w:ascii="Open Sans" w:hAnsi="Open Sans" w:cs="Open Sans"/>
          <w:color w:val="auto"/>
          <w:u w:val="none"/>
        </w:rPr>
        <w:t xml:space="preserve">should be invited as designated primary reviewers and be acknowledged as such. </w:t>
      </w:r>
      <w:r w:rsidR="000F22A7">
        <w:rPr>
          <w:rStyle w:val="Hyperlink"/>
          <w:rFonts w:ascii="Open Sans" w:hAnsi="Open Sans" w:cs="Open Sans"/>
          <w:color w:val="auto"/>
          <w:u w:val="none"/>
        </w:rPr>
        <w:br/>
      </w:r>
    </w:p>
    <w:p w14:paraId="637A3165" w14:textId="0EC95E6A" w:rsidR="000F22A7" w:rsidRPr="00830180" w:rsidRDefault="000F22A7" w:rsidP="000F22A7">
      <w:pPr>
        <w:numPr>
          <w:ilvl w:val="0"/>
          <w:numId w:val="2"/>
        </w:numPr>
        <w:rPr>
          <w:rStyle w:val="Hyperlink"/>
          <w:rFonts w:ascii="Open Sans" w:hAnsi="Open Sans" w:cs="Open Sans"/>
          <w:color w:val="auto"/>
          <w:u w:val="none"/>
        </w:rPr>
      </w:pPr>
      <w:r w:rsidRPr="00905F73">
        <w:rPr>
          <w:rFonts w:ascii="Open Sans" w:hAnsi="Open Sans" w:cs="Open Sans"/>
        </w:rPr>
        <w:t>If assistance is needed with member selection, please contact the</w:t>
      </w:r>
      <w:r>
        <w:rPr>
          <w:rFonts w:ascii="Open Sans" w:hAnsi="Open Sans" w:cs="Open Sans"/>
        </w:rPr>
        <w:t xml:space="preserve"> ISPOR</w:t>
      </w:r>
      <w:r w:rsidRPr="00905F73">
        <w:rPr>
          <w:rFonts w:ascii="Open Sans" w:hAnsi="Open Sans" w:cs="Open Sans"/>
        </w:rPr>
        <w:t xml:space="preserve"> </w:t>
      </w:r>
      <w:r w:rsidR="00366FAC">
        <w:rPr>
          <w:rFonts w:ascii="Open Sans" w:hAnsi="Open Sans" w:cs="Open Sans"/>
        </w:rPr>
        <w:t>Task Force Staff Liaison</w:t>
      </w:r>
      <w:r w:rsidRPr="00905F73">
        <w:rPr>
          <w:rFonts w:ascii="Open Sans" w:hAnsi="Open Sans" w:cs="Open Sans"/>
        </w:rPr>
        <w:t xml:space="preserve"> at </w:t>
      </w:r>
      <w:hyperlink r:id="rId15" w:history="1">
        <w:r w:rsidRPr="00905F73">
          <w:rPr>
            <w:rStyle w:val="Hyperlink"/>
            <w:rFonts w:ascii="Open Sans" w:hAnsi="Open Sans" w:cs="Open Sans"/>
          </w:rPr>
          <w:t>taskforce@ispor.org</w:t>
        </w:r>
      </w:hyperlink>
    </w:p>
    <w:p w14:paraId="4170C43E" w14:textId="77777777" w:rsidR="00961C48" w:rsidRPr="00905F73" w:rsidRDefault="00961C48" w:rsidP="00961C48">
      <w:pPr>
        <w:ind w:left="1080"/>
        <w:rPr>
          <w:rFonts w:ascii="Open Sans" w:hAnsi="Open Sans" w:cs="Open Sans"/>
        </w:rPr>
      </w:pPr>
    </w:p>
    <w:p w14:paraId="083FB084" w14:textId="1C5EC04F" w:rsidR="00040799" w:rsidRPr="005E1B54" w:rsidRDefault="000D0887" w:rsidP="002D5C47">
      <w:pPr>
        <w:numPr>
          <w:ilvl w:val="0"/>
          <w:numId w:val="4"/>
        </w:numPr>
        <w:rPr>
          <w:rFonts w:ascii="Open Sans" w:hAnsi="Open Sans" w:cs="Open Sans"/>
        </w:rPr>
      </w:pPr>
      <w:r w:rsidRPr="00AD541F">
        <w:rPr>
          <w:rFonts w:ascii="Open Sans" w:hAnsi="Open Sans" w:cs="Open Sans"/>
          <w:b/>
        </w:rPr>
        <w:t>BIBLIOGRAPHY</w:t>
      </w:r>
      <w:r w:rsidRPr="00AD541F">
        <w:rPr>
          <w:rFonts w:ascii="Open Sans" w:hAnsi="Open Sans" w:cs="Open Sans"/>
        </w:rPr>
        <w:t xml:space="preserve">: </w:t>
      </w:r>
      <w:r w:rsidR="0023190C">
        <w:rPr>
          <w:rFonts w:ascii="Open Sans" w:hAnsi="Open Sans" w:cs="Open Sans"/>
        </w:rPr>
        <w:t xml:space="preserve">Should be comprehensive in terms of including seminal articles on the proposal topic. </w:t>
      </w:r>
      <w:r w:rsidRPr="00AD541F">
        <w:rPr>
          <w:rFonts w:ascii="Open Sans" w:hAnsi="Open Sans" w:cs="Open Sans"/>
        </w:rPr>
        <w:t>The bibliography should contain the relevant evidence that supports the need for the task force’s formation</w:t>
      </w:r>
      <w:r w:rsidR="0023190C">
        <w:rPr>
          <w:rFonts w:ascii="Open Sans" w:hAnsi="Open Sans" w:cs="Open Sans"/>
        </w:rPr>
        <w:t>.</w:t>
      </w:r>
      <w:r w:rsidR="005E1B54">
        <w:rPr>
          <w:rFonts w:ascii="Open Sans" w:hAnsi="Open Sans" w:cs="Open Sans"/>
          <w:i/>
          <w:iCs/>
        </w:rPr>
        <w:t xml:space="preserve"> </w:t>
      </w:r>
      <w:r w:rsidR="005E1B54" w:rsidRPr="005E1B54">
        <w:rPr>
          <w:rFonts w:ascii="Open Sans" w:hAnsi="Open Sans" w:cs="Open Sans"/>
        </w:rPr>
        <w:t xml:space="preserve">Please scroll down for TFRC </w:t>
      </w:r>
      <w:proofErr w:type="gramStart"/>
      <w:r w:rsidR="005E1B54" w:rsidRPr="005E1B54">
        <w:rPr>
          <w:rFonts w:ascii="Open Sans" w:hAnsi="Open Sans" w:cs="Open Sans"/>
        </w:rPr>
        <w:t>direction</w:t>
      </w:r>
      <w:proofErr w:type="gramEnd"/>
      <w:r w:rsidR="005E1B54" w:rsidRPr="005E1B54">
        <w:rPr>
          <w:rFonts w:ascii="Open Sans" w:hAnsi="Open Sans" w:cs="Open Sans"/>
        </w:rPr>
        <w:t xml:space="preserve"> on reviews </w:t>
      </w:r>
      <w:r w:rsidR="00733E37">
        <w:rPr>
          <w:rFonts w:ascii="Open Sans" w:hAnsi="Open Sans" w:cs="Open Sans"/>
        </w:rPr>
        <w:t>in the addendum</w:t>
      </w:r>
      <w:r w:rsidR="005E1B54" w:rsidRPr="005E1B54">
        <w:rPr>
          <w:rFonts w:ascii="Open Sans" w:hAnsi="Open Sans" w:cs="Open Sans"/>
        </w:rPr>
        <w:t>.</w:t>
      </w:r>
    </w:p>
    <w:p w14:paraId="18733D3F" w14:textId="77777777" w:rsidR="00040799" w:rsidRPr="005E1B54" w:rsidRDefault="00040799" w:rsidP="00040799">
      <w:pPr>
        <w:ind w:left="360"/>
        <w:rPr>
          <w:rFonts w:ascii="Open Sans" w:hAnsi="Open Sans" w:cs="Open Sans"/>
          <w:b/>
        </w:rPr>
      </w:pPr>
    </w:p>
    <w:p w14:paraId="1E255E36" w14:textId="30618432" w:rsidR="00961C48" w:rsidRPr="00EE0DC2" w:rsidRDefault="00961C48" w:rsidP="00961C48">
      <w:pPr>
        <w:numPr>
          <w:ilvl w:val="0"/>
          <w:numId w:val="4"/>
        </w:numPr>
        <w:rPr>
          <w:rFonts w:ascii="Open Sans" w:hAnsi="Open Sans" w:cs="Open Sans"/>
        </w:rPr>
      </w:pPr>
      <w:r w:rsidRPr="00EE0DC2">
        <w:rPr>
          <w:rFonts w:ascii="Open Sans" w:hAnsi="Open Sans" w:cs="Open Sans"/>
          <w:b/>
        </w:rPr>
        <w:t>TIMELINE:</w:t>
      </w:r>
      <w:r w:rsidRPr="00EE0DC2">
        <w:rPr>
          <w:rFonts w:ascii="Open Sans" w:hAnsi="Open Sans" w:cs="Open Sans"/>
        </w:rPr>
        <w:t xml:space="preserve"> Define specific work activities from the outline.  It should include abstract submission and presentation planning at ISPOR Annual and</w:t>
      </w:r>
      <w:r>
        <w:rPr>
          <w:rFonts w:ascii="Open Sans" w:hAnsi="Open Sans" w:cs="Open Sans"/>
        </w:rPr>
        <w:t>/or</w:t>
      </w:r>
      <w:r w:rsidRPr="00EE0DC2">
        <w:rPr>
          <w:rFonts w:ascii="Open Sans" w:hAnsi="Open Sans" w:cs="Open Sans"/>
        </w:rPr>
        <w:t xml:space="preserve"> European conferences and 2 formal review rounds for consensus development.  T</w:t>
      </w:r>
      <w:r>
        <w:rPr>
          <w:rFonts w:ascii="Open Sans" w:hAnsi="Open Sans" w:cs="Open Sans"/>
        </w:rPr>
        <w:t>he t</w:t>
      </w:r>
      <w:r w:rsidRPr="00EE0DC2">
        <w:rPr>
          <w:rFonts w:ascii="Open Sans" w:hAnsi="Open Sans" w:cs="Open Sans"/>
        </w:rPr>
        <w:t xml:space="preserve">imeline should extend to submission to </w:t>
      </w:r>
      <w:r w:rsidRPr="00EE0DC2">
        <w:rPr>
          <w:rFonts w:ascii="Open Sans" w:hAnsi="Open Sans" w:cs="Open Sans"/>
          <w:i/>
        </w:rPr>
        <w:t>Value in Health</w:t>
      </w:r>
      <w:r w:rsidRPr="00EE0DC2">
        <w:rPr>
          <w:rFonts w:ascii="Open Sans" w:hAnsi="Open Sans" w:cs="Open Sans"/>
        </w:rPr>
        <w:t xml:space="preserve">.  Please see the proposal </w:t>
      </w:r>
      <w:r w:rsidR="009A45F8" w:rsidRPr="00EE0DC2">
        <w:rPr>
          <w:rFonts w:ascii="Open Sans" w:hAnsi="Open Sans" w:cs="Open Sans"/>
        </w:rPr>
        <w:t>example (</w:t>
      </w:r>
      <w:r w:rsidR="00366FAC">
        <w:rPr>
          <w:rFonts w:ascii="Open Sans" w:hAnsi="Open Sans" w:cs="Open Sans"/>
        </w:rPr>
        <w:t>See Section 12)</w:t>
      </w:r>
      <w:r w:rsidRPr="00EE0DC2">
        <w:rPr>
          <w:rFonts w:ascii="Open Sans" w:hAnsi="Open Sans" w:cs="Open Sans"/>
        </w:rPr>
        <w:t xml:space="preserve"> for a sample timeline. </w:t>
      </w:r>
    </w:p>
    <w:p w14:paraId="1A9BEF5F" w14:textId="77777777" w:rsidR="00961C48" w:rsidRPr="00905F73" w:rsidRDefault="00961C48" w:rsidP="00961C48">
      <w:pPr>
        <w:rPr>
          <w:rFonts w:ascii="Open Sans" w:hAnsi="Open Sans" w:cs="Open Sans"/>
        </w:rPr>
      </w:pPr>
    </w:p>
    <w:p w14:paraId="6B3ADA5D" w14:textId="7A0466DF" w:rsidR="00961C48" w:rsidRPr="0023190C" w:rsidRDefault="00961C48" w:rsidP="0023190C">
      <w:pPr>
        <w:numPr>
          <w:ilvl w:val="0"/>
          <w:numId w:val="4"/>
        </w:numPr>
        <w:rPr>
          <w:rFonts w:ascii="Open Sans" w:hAnsi="Open Sans" w:cs="Open Sans"/>
        </w:rPr>
      </w:pPr>
      <w:r w:rsidRPr="00905F73">
        <w:rPr>
          <w:rFonts w:ascii="Open Sans" w:hAnsi="Open Sans" w:cs="Open Sans"/>
          <w:b/>
        </w:rPr>
        <w:t xml:space="preserve">PROPOSAL EXAMPLE: </w:t>
      </w:r>
      <w:r w:rsidRPr="00905F73">
        <w:rPr>
          <w:rFonts w:ascii="Open Sans" w:hAnsi="Open Sans" w:cs="Open Sans"/>
        </w:rPr>
        <w:t xml:space="preserve">The </w:t>
      </w:r>
      <w:r>
        <w:rPr>
          <w:rFonts w:ascii="Open Sans" w:hAnsi="Open Sans" w:cs="Open Sans"/>
        </w:rPr>
        <w:t xml:space="preserve">ISPOR </w:t>
      </w:r>
      <w:r w:rsidR="0023190C">
        <w:rPr>
          <w:rFonts w:ascii="Open Sans" w:hAnsi="Open Sans" w:cs="Open Sans"/>
        </w:rPr>
        <w:t xml:space="preserve">Task Force </w:t>
      </w:r>
      <w:r w:rsidR="0023190C" w:rsidRPr="0023190C">
        <w:rPr>
          <w:rFonts w:ascii="Open Sans" w:hAnsi="Open Sans" w:cs="Open Sans"/>
        </w:rPr>
        <w:t xml:space="preserve">Staff </w:t>
      </w:r>
      <w:r w:rsidRPr="0023190C">
        <w:rPr>
          <w:rFonts w:ascii="Open Sans" w:hAnsi="Open Sans" w:cs="Open Sans"/>
        </w:rPr>
        <w:t xml:space="preserve">Liaison will provide a previously submitted proposal to follow as an example. </w:t>
      </w:r>
    </w:p>
    <w:p w14:paraId="4BD80D3B" w14:textId="77777777" w:rsidR="00961C48" w:rsidRDefault="00961C48" w:rsidP="00961C48">
      <w:pPr>
        <w:pStyle w:val="ListParagraph"/>
        <w:rPr>
          <w:rFonts w:ascii="Open Sans" w:hAnsi="Open Sans" w:cs="Open Sans"/>
        </w:rPr>
      </w:pPr>
    </w:p>
    <w:p w14:paraId="3A807C8E" w14:textId="01E16F69" w:rsidR="00961C48" w:rsidRDefault="00961C48" w:rsidP="00961C48">
      <w:pPr>
        <w:numPr>
          <w:ilvl w:val="0"/>
          <w:numId w:val="4"/>
        </w:numPr>
        <w:rPr>
          <w:rFonts w:ascii="Open Sans" w:hAnsi="Open Sans" w:cs="Open Sans"/>
        </w:rPr>
      </w:pPr>
      <w:r>
        <w:rPr>
          <w:rFonts w:ascii="Open Sans" w:hAnsi="Open Sans" w:cs="Open Sans"/>
        </w:rPr>
        <w:t xml:space="preserve"> </w:t>
      </w:r>
      <w:r w:rsidRPr="004D0C58">
        <w:rPr>
          <w:rFonts w:ascii="Open Sans" w:hAnsi="Open Sans" w:cs="Open Sans"/>
          <w:b/>
        </w:rPr>
        <w:t>ASSISTANCE</w:t>
      </w:r>
      <w:r w:rsidR="001B1F24" w:rsidRPr="004D0C58">
        <w:rPr>
          <w:rFonts w:ascii="Open Sans" w:hAnsi="Open Sans" w:cs="Open Sans"/>
          <w:b/>
        </w:rPr>
        <w:t>:</w:t>
      </w:r>
      <w:r w:rsidR="001B1F24">
        <w:rPr>
          <w:rFonts w:ascii="Open Sans" w:hAnsi="Open Sans" w:cs="Open Sans"/>
        </w:rPr>
        <w:t xml:space="preserve"> In</w:t>
      </w:r>
      <w:r w:rsidRPr="004D0C58">
        <w:rPr>
          <w:rFonts w:ascii="Open Sans" w:hAnsi="Open Sans" w:cs="Open Sans"/>
        </w:rPr>
        <w:t xml:space="preserve"> the early stages of task force proposal development, the </w:t>
      </w:r>
      <w:r w:rsidR="0023190C">
        <w:rPr>
          <w:rFonts w:ascii="Open Sans" w:hAnsi="Open Sans" w:cs="Open Sans"/>
        </w:rPr>
        <w:t>ISPOR Task Force Staff</w:t>
      </w:r>
      <w:r w:rsidR="0023190C" w:rsidRPr="004D0C58">
        <w:rPr>
          <w:rFonts w:ascii="Open Sans" w:hAnsi="Open Sans" w:cs="Open Sans"/>
        </w:rPr>
        <w:t xml:space="preserve"> </w:t>
      </w:r>
      <w:r w:rsidRPr="004D0C58">
        <w:rPr>
          <w:rFonts w:ascii="Open Sans" w:hAnsi="Open Sans" w:cs="Open Sans"/>
        </w:rPr>
        <w:t xml:space="preserve">Liaison </w:t>
      </w:r>
      <w:r>
        <w:rPr>
          <w:rFonts w:ascii="Open Sans" w:hAnsi="Open Sans" w:cs="Open Sans"/>
        </w:rPr>
        <w:t>can answer questions and provide</w:t>
      </w:r>
      <w:r w:rsidRPr="004D0C58">
        <w:rPr>
          <w:rFonts w:ascii="Open Sans" w:hAnsi="Open Sans" w:cs="Open Sans"/>
        </w:rPr>
        <w:t xml:space="preserve"> feedback on proposal drafts for clarity, scope and completeness.  The liaison </w:t>
      </w:r>
      <w:r>
        <w:rPr>
          <w:rFonts w:ascii="Open Sans" w:hAnsi="Open Sans" w:cs="Open Sans"/>
        </w:rPr>
        <w:t xml:space="preserve">can also assist with </w:t>
      </w:r>
      <w:r w:rsidRPr="004D0C58">
        <w:rPr>
          <w:rFonts w:ascii="Open Sans" w:hAnsi="Open Sans" w:cs="Open Sans"/>
        </w:rPr>
        <w:t xml:space="preserve">the task force’s membership.  </w:t>
      </w:r>
      <w:r>
        <w:rPr>
          <w:rFonts w:ascii="Open Sans" w:hAnsi="Open Sans" w:cs="Open Sans"/>
        </w:rPr>
        <w:t xml:space="preserve">The liaison can be reached at: </w:t>
      </w:r>
      <w:hyperlink r:id="rId16" w:history="1">
        <w:r w:rsidRPr="00B841D1">
          <w:rPr>
            <w:rStyle w:val="Hyperlink"/>
            <w:rFonts w:ascii="Open Sans" w:hAnsi="Open Sans" w:cs="Open Sans"/>
          </w:rPr>
          <w:t>taskforce@ispor.org</w:t>
        </w:r>
      </w:hyperlink>
    </w:p>
    <w:p w14:paraId="6E37318B" w14:textId="77777777" w:rsidR="00961C48" w:rsidRDefault="00961C48" w:rsidP="00961C48">
      <w:pPr>
        <w:pStyle w:val="ListParagraph"/>
        <w:rPr>
          <w:rFonts w:ascii="Open Sans" w:hAnsi="Open Sans" w:cs="Open Sans"/>
        </w:rPr>
      </w:pPr>
    </w:p>
    <w:p w14:paraId="56749928" w14:textId="407BB402" w:rsidR="00961C48" w:rsidRPr="00A1527A" w:rsidRDefault="00961C48" w:rsidP="00961C48">
      <w:pPr>
        <w:numPr>
          <w:ilvl w:val="0"/>
          <w:numId w:val="4"/>
        </w:numPr>
        <w:rPr>
          <w:rFonts w:ascii="Open Sans" w:hAnsi="Open Sans" w:cs="Open Sans"/>
        </w:rPr>
      </w:pPr>
      <w:r w:rsidRPr="004D0C58">
        <w:rPr>
          <w:rFonts w:ascii="Open Sans" w:hAnsi="Open Sans" w:cs="Open Sans"/>
          <w:b/>
        </w:rPr>
        <w:t xml:space="preserve">SUBMISSION:  </w:t>
      </w:r>
      <w:r w:rsidRPr="004D0C58">
        <w:rPr>
          <w:rFonts w:ascii="Open Sans" w:hAnsi="Open Sans" w:cs="Open Sans"/>
        </w:rPr>
        <w:t>Please submit your proposal</w:t>
      </w:r>
      <w:r w:rsidRPr="004D0C58">
        <w:rPr>
          <w:rFonts w:ascii="Open Sans" w:hAnsi="Open Sans" w:cs="Open Sans"/>
          <w:b/>
        </w:rPr>
        <w:t xml:space="preserve"> </w:t>
      </w:r>
      <w:r w:rsidRPr="004D0C58">
        <w:rPr>
          <w:rFonts w:ascii="Open Sans" w:hAnsi="Open Sans" w:cs="Open Sans"/>
        </w:rPr>
        <w:t xml:space="preserve">to </w:t>
      </w:r>
      <w:r w:rsidR="0023190C">
        <w:rPr>
          <w:rFonts w:ascii="Open Sans" w:hAnsi="Open Sans" w:cs="Open Sans"/>
        </w:rPr>
        <w:t>the ISPOR Task Force Staff</w:t>
      </w:r>
      <w:r w:rsidRPr="004D0C58">
        <w:rPr>
          <w:rFonts w:ascii="Open Sans" w:hAnsi="Open Sans" w:cs="Open Sans"/>
        </w:rPr>
        <w:t xml:space="preserve"> Liaison at </w:t>
      </w:r>
      <w:hyperlink r:id="rId17" w:history="1">
        <w:r w:rsidRPr="004D0C58">
          <w:rPr>
            <w:rStyle w:val="Hyperlink"/>
            <w:rFonts w:ascii="Open Sans" w:hAnsi="Open Sans" w:cs="Open Sans"/>
          </w:rPr>
          <w:t>taskforce@ispor.org</w:t>
        </w:r>
      </w:hyperlink>
      <w:r w:rsidRPr="004D0C58">
        <w:rPr>
          <w:rStyle w:val="Hyperlink"/>
          <w:rFonts w:ascii="Open Sans" w:hAnsi="Open Sans" w:cs="Open Sans"/>
          <w:u w:val="none"/>
        </w:rPr>
        <w:t xml:space="preserve">  </w:t>
      </w:r>
      <w:r>
        <w:rPr>
          <w:rStyle w:val="Hyperlink"/>
          <w:rFonts w:ascii="Open Sans" w:hAnsi="Open Sans" w:cs="Open Sans"/>
          <w:u w:val="none"/>
        </w:rPr>
        <w:br/>
      </w:r>
      <w:r>
        <w:rPr>
          <w:rStyle w:val="Hyperlink"/>
          <w:rFonts w:ascii="Open Sans" w:hAnsi="Open Sans" w:cs="Open Sans"/>
          <w:u w:val="none"/>
        </w:rPr>
        <w:br/>
      </w:r>
      <w:r w:rsidRPr="004D0C58">
        <w:rPr>
          <w:rFonts w:ascii="Open Sans" w:hAnsi="Open Sans" w:cs="Open Sans"/>
        </w:rPr>
        <w:t xml:space="preserve">Please note that </w:t>
      </w:r>
      <w:r>
        <w:rPr>
          <w:rFonts w:ascii="Open Sans" w:hAnsi="Open Sans" w:cs="Open Sans"/>
        </w:rPr>
        <w:t xml:space="preserve">proposal </w:t>
      </w:r>
      <w:r w:rsidRPr="004D0C58">
        <w:rPr>
          <w:rFonts w:ascii="Open Sans" w:hAnsi="Open Sans" w:cs="Open Sans"/>
        </w:rPr>
        <w:t xml:space="preserve">submissions are </w:t>
      </w:r>
      <w:r w:rsidRPr="009A5346">
        <w:rPr>
          <w:rFonts w:ascii="Open Sans" w:hAnsi="Open Sans" w:cs="Open Sans"/>
          <w:i/>
        </w:rPr>
        <w:t>rolling</w:t>
      </w:r>
      <w:r>
        <w:rPr>
          <w:rFonts w:ascii="Open Sans" w:hAnsi="Open Sans" w:cs="Open Sans"/>
        </w:rPr>
        <w:t xml:space="preserve"> (</w:t>
      </w:r>
      <w:r w:rsidRPr="004D0C58">
        <w:rPr>
          <w:rFonts w:ascii="Open Sans" w:hAnsi="Open Sans" w:cs="Open Sans"/>
        </w:rPr>
        <w:t>ongoing</w:t>
      </w:r>
      <w:r>
        <w:rPr>
          <w:rFonts w:ascii="Open Sans" w:hAnsi="Open Sans" w:cs="Open Sans"/>
        </w:rPr>
        <w:t>)</w:t>
      </w:r>
      <w:r w:rsidRPr="004D0C58">
        <w:rPr>
          <w:rFonts w:ascii="Open Sans" w:hAnsi="Open Sans" w:cs="Open Sans"/>
        </w:rPr>
        <w:t xml:space="preserve">; </w:t>
      </w:r>
      <w:r w:rsidRPr="004B5704">
        <w:rPr>
          <w:rFonts w:ascii="Open Sans" w:hAnsi="Open Sans" w:cs="Open Sans"/>
          <w:i/>
        </w:rPr>
        <w:t xml:space="preserve">there is </w:t>
      </w:r>
      <w:r w:rsidRPr="004B5704">
        <w:rPr>
          <w:rFonts w:ascii="Open Sans" w:hAnsi="Open Sans" w:cs="Open Sans"/>
          <w:b/>
          <w:i/>
        </w:rPr>
        <w:t>no due date</w:t>
      </w:r>
      <w:r w:rsidRPr="004B5704">
        <w:rPr>
          <w:rFonts w:ascii="Open Sans" w:hAnsi="Open Sans" w:cs="Open Sans"/>
          <w:i/>
        </w:rPr>
        <w:t xml:space="preserve"> for submissions.</w:t>
      </w:r>
      <w:r w:rsidRPr="004B5704">
        <w:rPr>
          <w:rFonts w:ascii="Open Sans" w:hAnsi="Open Sans" w:cs="Open Sans"/>
        </w:rPr>
        <w:t xml:space="preserve">  </w:t>
      </w:r>
      <w:r>
        <w:rPr>
          <w:rFonts w:ascii="Open Sans" w:hAnsi="Open Sans" w:cs="Open Sans"/>
        </w:rPr>
        <w:t xml:space="preserve">However, it is useful for planning purposes to stay in contact with the staff liaison regarding proposal status and an estimated submission month.  </w:t>
      </w:r>
      <w:r>
        <w:rPr>
          <w:rFonts w:ascii="Open Sans" w:hAnsi="Open Sans" w:cs="Open Sans"/>
        </w:rPr>
        <w:br/>
      </w:r>
    </w:p>
    <w:p w14:paraId="52247084" w14:textId="77777777" w:rsidR="00961C48" w:rsidRPr="004D0C58" w:rsidRDefault="00961C48" w:rsidP="00961C48">
      <w:pPr>
        <w:ind w:left="360"/>
        <w:rPr>
          <w:rFonts w:ascii="Open Sans" w:hAnsi="Open Sans" w:cs="Open Sans"/>
        </w:rPr>
      </w:pPr>
      <w:r>
        <w:rPr>
          <w:rFonts w:ascii="Open Sans" w:hAnsi="Open Sans" w:cs="Open Sans"/>
          <w:i/>
        </w:rPr>
        <w:t>Note: Task Force proposals are e</w:t>
      </w:r>
      <w:r w:rsidRPr="009A5346">
        <w:rPr>
          <w:rFonts w:ascii="Open Sans" w:hAnsi="Open Sans" w:cs="Open Sans"/>
          <w:i/>
        </w:rPr>
        <w:t>valuat</w:t>
      </w:r>
      <w:r>
        <w:rPr>
          <w:rFonts w:ascii="Open Sans" w:hAnsi="Open Sans" w:cs="Open Sans"/>
          <w:i/>
        </w:rPr>
        <w:t>ed in the order in which they are submitted to ISPOR</w:t>
      </w:r>
      <w:r w:rsidRPr="009A5346">
        <w:rPr>
          <w:rFonts w:ascii="Open Sans" w:hAnsi="Open Sans" w:cs="Open Sans"/>
          <w:i/>
        </w:rPr>
        <w:t>.</w:t>
      </w:r>
      <w:r>
        <w:rPr>
          <w:rFonts w:ascii="Open Sans" w:hAnsi="Open Sans" w:cs="Open Sans"/>
        </w:rPr>
        <w:t xml:space="preserve"> </w:t>
      </w:r>
      <w:r>
        <w:rPr>
          <w:rFonts w:ascii="Open Sans" w:hAnsi="Open Sans" w:cs="Open Sans"/>
        </w:rPr>
        <w:br/>
      </w:r>
    </w:p>
    <w:bookmarkEnd w:id="0"/>
    <w:p w14:paraId="7FDCCA22" w14:textId="77777777" w:rsidR="005E1B54" w:rsidRPr="00632CBD" w:rsidRDefault="005E1B54" w:rsidP="005E1B54">
      <w:pPr>
        <w:pStyle w:val="xmsonormal"/>
        <w:rPr>
          <w:rFonts w:ascii="Arial" w:hAnsi="Arial" w:cs="Arial"/>
        </w:rPr>
      </w:pPr>
    </w:p>
    <w:p w14:paraId="54438604" w14:textId="77777777" w:rsidR="005E1B54" w:rsidRPr="00632CBD" w:rsidRDefault="005E1B54" w:rsidP="005E1B54">
      <w:pPr>
        <w:pStyle w:val="xmsonormal"/>
        <w:jc w:val="center"/>
        <w:rPr>
          <w:rFonts w:ascii="Arial" w:hAnsi="Arial" w:cs="Arial"/>
        </w:rPr>
      </w:pPr>
      <w:r w:rsidRPr="00632CBD">
        <w:rPr>
          <w:rFonts w:ascii="Arial" w:hAnsi="Arial" w:cs="Arial"/>
          <w:noProof/>
          <w14:ligatures w14:val="standardContextual"/>
        </w:rPr>
        <w:lastRenderedPageBreak/>
        <w:drawing>
          <wp:inline distT="0" distB="0" distL="0" distR="0" wp14:anchorId="1808E73D" wp14:editId="289BDAEA">
            <wp:extent cx="2688648" cy="762000"/>
            <wp:effectExtent l="0" t="0" r="0" b="0"/>
            <wp:docPr id="1356877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877349" name="Picture 1356877349"/>
                    <pic:cNvPicPr/>
                  </pic:nvPicPr>
                  <pic:blipFill>
                    <a:blip r:embed="rId18">
                      <a:extLst>
                        <a:ext uri="{28A0092B-C50C-407E-A947-70E740481C1C}">
                          <a14:useLocalDpi xmlns:a14="http://schemas.microsoft.com/office/drawing/2010/main" val="0"/>
                        </a:ext>
                      </a:extLst>
                    </a:blip>
                    <a:stretch>
                      <a:fillRect/>
                    </a:stretch>
                  </pic:blipFill>
                  <pic:spPr>
                    <a:xfrm>
                      <a:off x="0" y="0"/>
                      <a:ext cx="2692289" cy="763032"/>
                    </a:xfrm>
                    <a:prstGeom prst="rect">
                      <a:avLst/>
                    </a:prstGeom>
                  </pic:spPr>
                </pic:pic>
              </a:graphicData>
            </a:graphic>
          </wp:inline>
        </w:drawing>
      </w:r>
    </w:p>
    <w:p w14:paraId="3D793779" w14:textId="77777777" w:rsidR="005E1B54" w:rsidRPr="00632CBD" w:rsidRDefault="005E1B54" w:rsidP="005E1B54">
      <w:pPr>
        <w:pStyle w:val="xmsonormal"/>
        <w:rPr>
          <w:rFonts w:ascii="Arial" w:hAnsi="Arial" w:cs="Arial"/>
        </w:rPr>
      </w:pPr>
    </w:p>
    <w:p w14:paraId="6E51E5A3" w14:textId="1A385853" w:rsidR="005E1B54" w:rsidRPr="00A7529E" w:rsidRDefault="00A7529E" w:rsidP="005E1B54">
      <w:pPr>
        <w:pStyle w:val="xmsonormal"/>
        <w:rPr>
          <w:rFonts w:ascii="Arial" w:hAnsi="Arial" w:cs="Arial"/>
          <w:b/>
          <w:bCs/>
        </w:rPr>
      </w:pPr>
      <w:r w:rsidRPr="00A7529E">
        <w:rPr>
          <w:rFonts w:ascii="Arial" w:hAnsi="Arial" w:cs="Arial"/>
          <w:b/>
          <w:bCs/>
        </w:rPr>
        <w:t>Literature Review Addendum</w:t>
      </w:r>
    </w:p>
    <w:p w14:paraId="56E37F65" w14:textId="77777777" w:rsidR="005E1B54" w:rsidRDefault="005E1B54" w:rsidP="005E1B54">
      <w:pPr>
        <w:pStyle w:val="xmsonormal"/>
        <w:rPr>
          <w:rFonts w:ascii="Arial" w:hAnsi="Arial" w:cs="Arial"/>
        </w:rPr>
      </w:pPr>
    </w:p>
    <w:p w14:paraId="709B3628" w14:textId="77777777" w:rsidR="005E1B54" w:rsidRDefault="005E1B54" w:rsidP="005E1B54">
      <w:pPr>
        <w:pStyle w:val="xmsonormal"/>
        <w:rPr>
          <w:rFonts w:ascii="Arial" w:hAnsi="Arial" w:cs="Arial"/>
        </w:rPr>
      </w:pPr>
      <w:proofErr w:type="gramStart"/>
      <w:r w:rsidRPr="00632CBD">
        <w:rPr>
          <w:rFonts w:ascii="Arial" w:hAnsi="Arial" w:cs="Arial"/>
        </w:rPr>
        <w:t>With regard to</w:t>
      </w:r>
      <w:proofErr w:type="gramEnd"/>
      <w:r w:rsidRPr="00632CBD">
        <w:rPr>
          <w:rFonts w:ascii="Arial" w:hAnsi="Arial" w:cs="Arial"/>
        </w:rPr>
        <w:t xml:space="preserve"> strengthening future ISPOR Good Practices Task Force</w:t>
      </w:r>
      <w:r>
        <w:rPr>
          <w:rFonts w:ascii="Arial" w:hAnsi="Arial" w:cs="Arial"/>
        </w:rPr>
        <w:t xml:space="preserve"> Report</w:t>
      </w:r>
      <w:r w:rsidRPr="00632CBD">
        <w:rPr>
          <w:rFonts w:ascii="Arial" w:hAnsi="Arial" w:cs="Arial"/>
        </w:rPr>
        <w:t>s</w:t>
      </w:r>
      <w:r>
        <w:rPr>
          <w:rFonts w:ascii="Arial" w:hAnsi="Arial" w:cs="Arial"/>
        </w:rPr>
        <w:t xml:space="preserve"> (GP TFRs)</w:t>
      </w:r>
      <w:r w:rsidRPr="00632CBD">
        <w:rPr>
          <w:rFonts w:ascii="Arial" w:hAnsi="Arial" w:cs="Arial"/>
        </w:rPr>
        <w:t>, the ISPOR Health Science Policy Council’s Task Force Review Committee</w:t>
      </w:r>
      <w:r>
        <w:rPr>
          <w:rFonts w:ascii="Arial" w:hAnsi="Arial" w:cs="Arial"/>
        </w:rPr>
        <w:t>,</w:t>
      </w:r>
      <w:r w:rsidRPr="00632CBD">
        <w:rPr>
          <w:rFonts w:ascii="Arial" w:hAnsi="Arial" w:cs="Arial"/>
        </w:rPr>
        <w:t xml:space="preserve"> </w:t>
      </w:r>
      <w:r>
        <w:rPr>
          <w:rFonts w:ascii="Arial" w:hAnsi="Arial" w:cs="Arial"/>
        </w:rPr>
        <w:t xml:space="preserve">with input from </w:t>
      </w:r>
      <w:r w:rsidRPr="00B738A2">
        <w:rPr>
          <w:rFonts w:ascii="Arial" w:hAnsi="Arial" w:cs="Arial"/>
          <w:i/>
          <w:iCs/>
        </w:rPr>
        <w:t>Value in Health</w:t>
      </w:r>
      <w:r>
        <w:rPr>
          <w:rFonts w:ascii="Arial" w:hAnsi="Arial" w:cs="Arial"/>
          <w:i/>
          <w:iCs/>
        </w:rPr>
        <w:t>,</w:t>
      </w:r>
      <w:r>
        <w:rPr>
          <w:rFonts w:ascii="Arial" w:hAnsi="Arial" w:cs="Arial"/>
        </w:rPr>
        <w:t xml:space="preserve"> </w:t>
      </w:r>
      <w:r w:rsidRPr="00632CBD">
        <w:rPr>
          <w:rFonts w:ascii="Arial" w:hAnsi="Arial" w:cs="Arial"/>
        </w:rPr>
        <w:t xml:space="preserve">has initiated a task force future-proofing project.  </w:t>
      </w:r>
    </w:p>
    <w:p w14:paraId="0D798F06" w14:textId="77777777" w:rsidR="005E1B54" w:rsidRDefault="005E1B54" w:rsidP="005E1B54">
      <w:pPr>
        <w:pStyle w:val="xmsonormal"/>
        <w:rPr>
          <w:rFonts w:ascii="Arial" w:hAnsi="Arial" w:cs="Arial"/>
        </w:rPr>
      </w:pPr>
    </w:p>
    <w:p w14:paraId="0B70A1A4" w14:textId="77777777" w:rsidR="005E1B54" w:rsidRPr="00632CBD" w:rsidRDefault="005E1B54" w:rsidP="005E1B54">
      <w:pPr>
        <w:pStyle w:val="xmsonormal"/>
        <w:rPr>
          <w:rFonts w:ascii="Arial" w:hAnsi="Arial" w:cs="Arial"/>
        </w:rPr>
      </w:pPr>
      <w:r w:rsidRPr="00632CBD">
        <w:rPr>
          <w:rFonts w:ascii="Arial" w:hAnsi="Arial" w:cs="Arial"/>
        </w:rPr>
        <w:t xml:space="preserve">An aspect </w:t>
      </w:r>
      <w:r>
        <w:rPr>
          <w:rFonts w:ascii="Arial" w:hAnsi="Arial" w:cs="Arial"/>
        </w:rPr>
        <w:t xml:space="preserve">of this initiative </w:t>
      </w:r>
      <w:r w:rsidRPr="00632CBD">
        <w:rPr>
          <w:rFonts w:ascii="Arial" w:hAnsi="Arial" w:cs="Arial"/>
        </w:rPr>
        <w:t>is adding a literature review element</w:t>
      </w:r>
      <w:r>
        <w:rPr>
          <w:rFonts w:ascii="Arial" w:hAnsi="Arial" w:cs="Arial"/>
        </w:rPr>
        <w:t xml:space="preserve"> to the task force proposal format. </w:t>
      </w:r>
      <w:r w:rsidRPr="00632CBD">
        <w:rPr>
          <w:rFonts w:ascii="Arial" w:hAnsi="Arial" w:cs="Arial"/>
        </w:rPr>
        <w:t xml:space="preserve">For publication of </w:t>
      </w:r>
      <w:r>
        <w:rPr>
          <w:rFonts w:ascii="Arial" w:hAnsi="Arial" w:cs="Arial"/>
        </w:rPr>
        <w:t xml:space="preserve">an </w:t>
      </w:r>
      <w:r w:rsidRPr="00632CBD">
        <w:rPr>
          <w:rFonts w:ascii="Arial" w:hAnsi="Arial" w:cs="Arial"/>
        </w:rPr>
        <w:t xml:space="preserve">ISPOR </w:t>
      </w:r>
      <w:r>
        <w:rPr>
          <w:rFonts w:ascii="Arial" w:hAnsi="Arial" w:cs="Arial"/>
        </w:rPr>
        <w:t>GP TFR</w:t>
      </w:r>
      <w:r w:rsidRPr="00632CBD">
        <w:rPr>
          <w:rFonts w:ascii="Arial" w:hAnsi="Arial" w:cs="Arial"/>
        </w:rPr>
        <w:t xml:space="preserve"> in </w:t>
      </w:r>
      <w:r w:rsidRPr="00632CBD">
        <w:rPr>
          <w:rFonts w:ascii="Arial" w:hAnsi="Arial" w:cs="Arial"/>
          <w:i/>
          <w:iCs/>
        </w:rPr>
        <w:t>Value in Health,</w:t>
      </w:r>
      <w:r w:rsidRPr="00632CBD">
        <w:rPr>
          <w:rFonts w:ascii="Arial" w:hAnsi="Arial" w:cs="Arial"/>
        </w:rPr>
        <w:t xml:space="preserve"> there is a need to have confidence that </w:t>
      </w:r>
      <w:r>
        <w:rPr>
          <w:rFonts w:ascii="Arial" w:hAnsi="Arial" w:cs="Arial"/>
        </w:rPr>
        <w:t>important</w:t>
      </w:r>
      <w:r w:rsidRPr="00632CBD">
        <w:rPr>
          <w:rFonts w:ascii="Arial" w:hAnsi="Arial" w:cs="Arial"/>
        </w:rPr>
        <w:t xml:space="preserve"> literature relat</w:t>
      </w:r>
      <w:r>
        <w:rPr>
          <w:rFonts w:ascii="Arial" w:hAnsi="Arial" w:cs="Arial"/>
        </w:rPr>
        <w:t>ed</w:t>
      </w:r>
      <w:r w:rsidRPr="00632CBD">
        <w:rPr>
          <w:rFonts w:ascii="Arial" w:hAnsi="Arial" w:cs="Arial"/>
        </w:rPr>
        <w:t xml:space="preserve"> to the work has been identified and appropriately described.  </w:t>
      </w:r>
    </w:p>
    <w:p w14:paraId="7AF5B67D" w14:textId="77777777" w:rsidR="005E1B54" w:rsidRPr="00632CBD" w:rsidRDefault="005E1B54" w:rsidP="005E1B54">
      <w:pPr>
        <w:pStyle w:val="xmsonormal"/>
        <w:rPr>
          <w:rFonts w:ascii="Arial" w:hAnsi="Arial" w:cs="Arial"/>
        </w:rPr>
      </w:pPr>
    </w:p>
    <w:p w14:paraId="3F66D62B" w14:textId="77777777" w:rsidR="005E1B54" w:rsidRDefault="005E1B54" w:rsidP="005E1B54">
      <w:pPr>
        <w:rPr>
          <w:rFonts w:ascii="Arial" w:hAnsi="Arial" w:cs="Arial"/>
        </w:rPr>
      </w:pPr>
      <w:r w:rsidRPr="00632CBD">
        <w:rPr>
          <w:rFonts w:ascii="Arial" w:hAnsi="Arial" w:cs="Arial"/>
          <w:b/>
          <w:bCs/>
        </w:rPr>
        <w:t>The principle should be to identify key literature</w:t>
      </w:r>
      <w:r>
        <w:rPr>
          <w:rFonts w:ascii="Arial" w:hAnsi="Arial" w:cs="Arial"/>
          <w:b/>
          <w:bCs/>
        </w:rPr>
        <w:t xml:space="preserve">, </w:t>
      </w:r>
      <w:r w:rsidRPr="00632CBD">
        <w:rPr>
          <w:rFonts w:ascii="Arial" w:hAnsi="Arial" w:cs="Arial"/>
          <w:b/>
          <w:bCs/>
        </w:rPr>
        <w:t>to describe it accurately</w:t>
      </w:r>
      <w:r>
        <w:rPr>
          <w:rFonts w:ascii="Arial" w:hAnsi="Arial" w:cs="Arial"/>
          <w:b/>
          <w:bCs/>
        </w:rPr>
        <w:t xml:space="preserve">, and to review its quality </w:t>
      </w:r>
      <w:r w:rsidRPr="00632CBD">
        <w:rPr>
          <w:rFonts w:ascii="Arial" w:hAnsi="Arial" w:cs="Arial"/>
          <w:b/>
          <w:bCs/>
        </w:rPr>
        <w:t>with appropriate granularity given its relevance to the task force’s objectives</w:t>
      </w:r>
      <w:r w:rsidRPr="00632CBD">
        <w:rPr>
          <w:rFonts w:ascii="Arial" w:hAnsi="Arial" w:cs="Arial"/>
        </w:rPr>
        <w:t xml:space="preserve">. </w:t>
      </w:r>
      <w:r w:rsidRPr="00B738A2">
        <w:rPr>
          <w:rFonts w:ascii="Arial" w:hAnsi="Arial" w:cs="Arial"/>
          <w:b/>
          <w:bCs/>
        </w:rPr>
        <w:t>Th</w:t>
      </w:r>
      <w:r>
        <w:rPr>
          <w:rFonts w:ascii="Arial" w:hAnsi="Arial" w:cs="Arial"/>
          <w:b/>
          <w:bCs/>
        </w:rPr>
        <w:t>is</w:t>
      </w:r>
      <w:r w:rsidRPr="00B738A2">
        <w:rPr>
          <w:rFonts w:ascii="Arial" w:hAnsi="Arial" w:cs="Arial"/>
          <w:b/>
          <w:bCs/>
        </w:rPr>
        <w:t xml:space="preserve"> literature should also be synthesized to articulate how it informs the task force’s focus and objectives. </w:t>
      </w:r>
      <w:r w:rsidRPr="00632CBD">
        <w:rPr>
          <w:rFonts w:ascii="Arial" w:hAnsi="Arial" w:cs="Arial"/>
        </w:rPr>
        <w:t xml:space="preserve"> </w:t>
      </w:r>
    </w:p>
    <w:p w14:paraId="6732F3BB" w14:textId="77777777" w:rsidR="005E1B54" w:rsidRDefault="005E1B54" w:rsidP="005E1B54">
      <w:pPr>
        <w:rPr>
          <w:rFonts w:ascii="Arial" w:hAnsi="Arial" w:cs="Arial"/>
        </w:rPr>
      </w:pPr>
    </w:p>
    <w:p w14:paraId="28BD2B0C" w14:textId="4B120F03" w:rsidR="005E1B54" w:rsidRPr="00632CBD" w:rsidRDefault="005E1B54" w:rsidP="005E1B54">
      <w:pPr>
        <w:rPr>
          <w:rFonts w:ascii="Arial" w:hAnsi="Arial" w:cs="Arial"/>
        </w:rPr>
      </w:pPr>
      <w:r w:rsidRPr="00632CBD">
        <w:rPr>
          <w:rFonts w:ascii="Arial" w:hAnsi="Arial" w:cs="Arial"/>
        </w:rPr>
        <w:t>Task force initiators (co-chairs) must describe their approach to a literature review</w:t>
      </w:r>
      <w:r w:rsidR="00704562">
        <w:rPr>
          <w:rFonts w:ascii="Arial" w:hAnsi="Arial" w:cs="Arial"/>
        </w:rPr>
        <w:t>, eg, a targeted review,</w:t>
      </w:r>
      <w:r w:rsidRPr="00632CBD">
        <w:rPr>
          <w:rFonts w:ascii="Arial" w:hAnsi="Arial" w:cs="Arial"/>
        </w:rPr>
        <w:t xml:space="preserve"> </w:t>
      </w:r>
      <w:r w:rsidRPr="00B738A2">
        <w:rPr>
          <w:rFonts w:ascii="Arial" w:hAnsi="Arial" w:cs="Arial"/>
        </w:rPr>
        <w:t xml:space="preserve">and rationale </w:t>
      </w:r>
      <w:r w:rsidRPr="00632CBD">
        <w:rPr>
          <w:rFonts w:ascii="Arial" w:hAnsi="Arial" w:cs="Arial"/>
        </w:rPr>
        <w:t>to convey that this has been achieved</w:t>
      </w:r>
      <w:r>
        <w:rPr>
          <w:rFonts w:ascii="Arial" w:hAnsi="Arial" w:cs="Arial"/>
        </w:rPr>
        <w:t xml:space="preserve"> in the task force proposal format.</w:t>
      </w:r>
      <w:r w:rsidRPr="00632CBD">
        <w:rPr>
          <w:rFonts w:ascii="Arial" w:hAnsi="Arial" w:cs="Arial"/>
        </w:rPr>
        <w:t xml:space="preserve"> </w:t>
      </w:r>
      <w:r>
        <w:rPr>
          <w:rFonts w:ascii="Arial" w:hAnsi="Arial" w:cs="Arial"/>
        </w:rPr>
        <w:t>This is not considered a major policy change as</w:t>
      </w:r>
      <w:r w:rsidRPr="00632CBD">
        <w:rPr>
          <w:rFonts w:ascii="Arial" w:hAnsi="Arial" w:cs="Arial"/>
        </w:rPr>
        <w:t xml:space="preserve"> any strong GP TFR should </w:t>
      </w:r>
      <w:r>
        <w:rPr>
          <w:rFonts w:ascii="Arial" w:hAnsi="Arial" w:cs="Arial"/>
        </w:rPr>
        <w:t>describe and review relevant literature</w:t>
      </w:r>
      <w:r w:rsidRPr="00632CBD">
        <w:rPr>
          <w:rFonts w:ascii="Arial" w:hAnsi="Arial" w:cs="Arial"/>
        </w:rPr>
        <w:t>—it</w:t>
      </w:r>
      <w:r>
        <w:rPr>
          <w:rFonts w:ascii="Arial" w:hAnsi="Arial" w:cs="Arial"/>
        </w:rPr>
        <w:t xml:space="preserve"> is</w:t>
      </w:r>
      <w:r w:rsidRPr="00632CBD">
        <w:rPr>
          <w:rFonts w:ascii="Arial" w:hAnsi="Arial" w:cs="Arial"/>
        </w:rPr>
        <w:t xml:space="preserve"> foundational.  </w:t>
      </w:r>
      <w:r>
        <w:rPr>
          <w:rFonts w:ascii="Arial" w:hAnsi="Arial" w:cs="Arial"/>
        </w:rPr>
        <w:t>This additional note relates to the need for clarity in how this literature was identified and the review undertaken.</w:t>
      </w:r>
    </w:p>
    <w:p w14:paraId="7C29243A" w14:textId="77777777" w:rsidR="005E1B54" w:rsidRPr="00632CBD" w:rsidRDefault="005E1B54" w:rsidP="005E1B54">
      <w:pPr>
        <w:rPr>
          <w:rFonts w:ascii="Arial" w:hAnsi="Arial" w:cs="Arial"/>
        </w:rPr>
      </w:pPr>
    </w:p>
    <w:p w14:paraId="515FC01A" w14:textId="77777777" w:rsidR="005E1B54" w:rsidRPr="00632CBD" w:rsidRDefault="005E1B54" w:rsidP="005E1B54">
      <w:pPr>
        <w:rPr>
          <w:rFonts w:ascii="Arial" w:hAnsi="Arial" w:cs="Arial"/>
        </w:rPr>
      </w:pPr>
      <w:r w:rsidRPr="00632CBD">
        <w:rPr>
          <w:rFonts w:ascii="Arial" w:hAnsi="Arial" w:cs="Arial"/>
        </w:rPr>
        <w:t xml:space="preserve">This website, </w:t>
      </w:r>
      <w:hyperlink r:id="rId19" w:history="1">
        <w:r w:rsidRPr="00A87DC4">
          <w:rPr>
            <w:rStyle w:val="Hyperlink"/>
            <w:rFonts w:ascii="Arial" w:hAnsi="Arial" w:cs="Arial"/>
          </w:rPr>
          <w:t>the Duke University Medical Center Library &amp; Archives</w:t>
        </w:r>
        <w:r w:rsidRPr="00632CBD">
          <w:rPr>
            <w:rStyle w:val="Hyperlink"/>
            <w:rFonts w:ascii="Arial" w:hAnsi="Arial" w:cs="Arial"/>
            <w:color w:val="0070C0"/>
          </w:rPr>
          <w:t>,</w:t>
        </w:r>
      </w:hyperlink>
      <w:r w:rsidRPr="00632CBD">
        <w:rPr>
          <w:rFonts w:ascii="Arial" w:hAnsi="Arial" w:cs="Arial"/>
        </w:rPr>
        <w:t xml:space="preserve"> and the article, </w:t>
      </w:r>
      <w:hyperlink r:id="rId20" w:history="1">
        <w:r>
          <w:rPr>
            <w:rStyle w:val="Hyperlink"/>
            <w:rFonts w:ascii="Arial" w:hAnsi="Arial" w:cs="Arial"/>
          </w:rPr>
          <w:t>A Typology of Reviews: An Analysis of 14 Review Types and Associated Methodologies</w:t>
        </w:r>
      </w:hyperlink>
      <w:r w:rsidRPr="00632CBD">
        <w:rPr>
          <w:rFonts w:ascii="Arial" w:hAnsi="Arial" w:cs="Arial"/>
          <w:i/>
          <w:iCs/>
        </w:rPr>
        <w:t xml:space="preserve">, </w:t>
      </w:r>
      <w:r w:rsidRPr="00632CBD">
        <w:rPr>
          <w:rFonts w:ascii="Arial" w:hAnsi="Arial" w:cs="Arial"/>
        </w:rPr>
        <w:t xml:space="preserve">outline different types of literature review and their constituent parts. These resources </w:t>
      </w:r>
      <w:r>
        <w:rPr>
          <w:rFonts w:ascii="Arial" w:hAnsi="Arial" w:cs="Arial"/>
        </w:rPr>
        <w:t>may</w:t>
      </w:r>
      <w:r w:rsidRPr="00632CBD">
        <w:rPr>
          <w:rFonts w:ascii="Arial" w:hAnsi="Arial" w:cs="Arial"/>
        </w:rPr>
        <w:t xml:space="preserve"> be helpful to task force initiators in describing and justifying the type of review they conduct.  </w:t>
      </w:r>
    </w:p>
    <w:p w14:paraId="6159892C" w14:textId="77777777" w:rsidR="005E1B54" w:rsidRPr="00632CBD" w:rsidRDefault="005E1B54" w:rsidP="005E1B54">
      <w:pPr>
        <w:rPr>
          <w:rFonts w:ascii="Arial" w:hAnsi="Arial" w:cs="Arial"/>
        </w:rPr>
      </w:pPr>
      <w:r>
        <w:rPr>
          <w:rFonts w:ascii="Arial" w:hAnsi="Arial" w:cs="Arial"/>
        </w:rPr>
        <w:t xml:space="preserve"> </w:t>
      </w:r>
    </w:p>
    <w:p w14:paraId="42F0541F" w14:textId="77777777" w:rsidR="005E1B54" w:rsidRPr="00632CBD" w:rsidRDefault="005E1B54" w:rsidP="005E1B54">
      <w:pPr>
        <w:rPr>
          <w:rFonts w:ascii="Arial" w:hAnsi="Arial" w:cs="Arial"/>
        </w:rPr>
      </w:pPr>
      <w:r>
        <w:rPr>
          <w:rFonts w:ascii="Arial" w:hAnsi="Arial" w:cs="Arial"/>
        </w:rPr>
        <w:t>To be clear, the</w:t>
      </w:r>
      <w:r w:rsidRPr="00632CBD">
        <w:rPr>
          <w:rFonts w:ascii="Arial" w:hAnsi="Arial" w:cs="Arial"/>
        </w:rPr>
        <w:t xml:space="preserve"> Task Force Review </w:t>
      </w:r>
      <w:r>
        <w:rPr>
          <w:rFonts w:ascii="Arial" w:hAnsi="Arial" w:cs="Arial"/>
        </w:rPr>
        <w:t xml:space="preserve">(TFR) </w:t>
      </w:r>
      <w:r w:rsidRPr="00632CBD">
        <w:rPr>
          <w:rFonts w:ascii="Arial" w:hAnsi="Arial" w:cs="Arial"/>
        </w:rPr>
        <w:t xml:space="preserve">Committee is NOT asking </w:t>
      </w:r>
      <w:r>
        <w:rPr>
          <w:rFonts w:ascii="Arial" w:hAnsi="Arial" w:cs="Arial"/>
        </w:rPr>
        <w:t xml:space="preserve">or </w:t>
      </w:r>
      <w:proofErr w:type="gramStart"/>
      <w:r>
        <w:rPr>
          <w:rFonts w:ascii="Arial" w:hAnsi="Arial" w:cs="Arial"/>
        </w:rPr>
        <w:t>requiring</w:t>
      </w:r>
      <w:proofErr w:type="gramEnd"/>
      <w:r>
        <w:rPr>
          <w:rFonts w:ascii="Arial" w:hAnsi="Arial" w:cs="Arial"/>
        </w:rPr>
        <w:t xml:space="preserve"> </w:t>
      </w:r>
      <w:r w:rsidRPr="00632CBD">
        <w:rPr>
          <w:rFonts w:ascii="Arial" w:hAnsi="Arial" w:cs="Arial"/>
        </w:rPr>
        <w:t>task force initiators to publish another paper (the literature review), although in some cases, they may be motivated to do so.   For example, the task force co-chairs along with some task force members of the Generative AI for HEOR SLRs Task Force</w:t>
      </w:r>
      <w:r>
        <w:rPr>
          <w:rFonts w:ascii="Arial" w:hAnsi="Arial" w:cs="Arial"/>
        </w:rPr>
        <w:t>,</w:t>
      </w:r>
      <w:r w:rsidRPr="00632CBD">
        <w:rPr>
          <w:rFonts w:ascii="Arial" w:hAnsi="Arial" w:cs="Arial"/>
        </w:rPr>
        <w:t xml:space="preserve"> conducted a rapid review before starting their task force, and consequently, wrote a literature review paper that has been submitted to </w:t>
      </w:r>
      <w:r w:rsidRPr="00632CBD">
        <w:rPr>
          <w:rFonts w:ascii="Arial" w:hAnsi="Arial" w:cs="Arial"/>
          <w:i/>
          <w:iCs/>
        </w:rPr>
        <w:t>Value in Health</w:t>
      </w:r>
      <w:r w:rsidRPr="00632CBD">
        <w:rPr>
          <w:rFonts w:ascii="Arial" w:hAnsi="Arial" w:cs="Arial"/>
        </w:rPr>
        <w:t xml:space="preserve">.   </w:t>
      </w:r>
    </w:p>
    <w:p w14:paraId="18D7FBC3" w14:textId="77777777" w:rsidR="005E1B54" w:rsidRPr="00632CBD" w:rsidRDefault="005E1B54" w:rsidP="005E1B54">
      <w:pPr>
        <w:rPr>
          <w:rFonts w:ascii="Arial" w:hAnsi="Arial" w:cs="Arial"/>
        </w:rPr>
      </w:pPr>
    </w:p>
    <w:p w14:paraId="30E21ACB" w14:textId="77777777" w:rsidR="005E1B54" w:rsidRDefault="005E1B54" w:rsidP="005E1B54">
      <w:pPr>
        <w:rPr>
          <w:rFonts w:ascii="Arial" w:hAnsi="Arial" w:cs="Arial"/>
        </w:rPr>
      </w:pPr>
      <w:r w:rsidRPr="00632CBD">
        <w:rPr>
          <w:rFonts w:ascii="Arial" w:hAnsi="Arial" w:cs="Arial"/>
        </w:rPr>
        <w:t xml:space="preserve">In addition, it should be noted that the task force co-chairs do not personally have to conduct the literature review. </w:t>
      </w:r>
      <w:r>
        <w:rPr>
          <w:rFonts w:ascii="Arial" w:hAnsi="Arial" w:cs="Arial"/>
        </w:rPr>
        <w:t>For example, this could be conducted by other members of the team, perhaps supported by</w:t>
      </w:r>
      <w:r w:rsidRPr="00632CBD">
        <w:rPr>
          <w:rFonts w:ascii="Arial" w:hAnsi="Arial" w:cs="Arial"/>
        </w:rPr>
        <w:t xml:space="preserve"> </w:t>
      </w:r>
      <w:r>
        <w:rPr>
          <w:rFonts w:ascii="Arial" w:hAnsi="Arial" w:cs="Arial"/>
        </w:rPr>
        <w:t>an information specialist to identify literature and/or a supervised student</w:t>
      </w:r>
      <w:r w:rsidRPr="00632CBD">
        <w:rPr>
          <w:rFonts w:ascii="Arial" w:hAnsi="Arial" w:cs="Arial"/>
        </w:rPr>
        <w:t>, research associate or junior staff member</w:t>
      </w:r>
      <w:r>
        <w:rPr>
          <w:rFonts w:ascii="Arial" w:hAnsi="Arial" w:cs="Arial"/>
        </w:rPr>
        <w:t xml:space="preserve">.  </w:t>
      </w:r>
    </w:p>
    <w:p w14:paraId="33309ACA" w14:textId="77777777" w:rsidR="005E1B54" w:rsidRDefault="005E1B54" w:rsidP="005E1B54">
      <w:pPr>
        <w:rPr>
          <w:rFonts w:ascii="Arial" w:hAnsi="Arial" w:cs="Arial"/>
        </w:rPr>
      </w:pPr>
    </w:p>
    <w:p w14:paraId="7E767EF2" w14:textId="5EE4B457" w:rsidR="001D5F96" w:rsidRDefault="005E1B54">
      <w:pPr>
        <w:rPr>
          <w:rFonts w:ascii="Arial" w:hAnsi="Arial" w:cs="Arial"/>
        </w:rPr>
      </w:pPr>
      <w:r>
        <w:rPr>
          <w:rFonts w:ascii="Arial" w:hAnsi="Arial" w:cs="Arial"/>
        </w:rPr>
        <w:t xml:space="preserve">Finally, with the advent of artificial intelligence tools for literature reviews (with due transparency and clarity), this process should be much faster and less onerous than in the past. </w:t>
      </w:r>
    </w:p>
    <w:p w14:paraId="7C91A90B" w14:textId="77777777" w:rsidR="0023190C" w:rsidRDefault="0023190C">
      <w:pPr>
        <w:rPr>
          <w:rFonts w:ascii="Arial" w:hAnsi="Arial" w:cs="Arial"/>
        </w:rPr>
      </w:pPr>
    </w:p>
    <w:p w14:paraId="4CC0388D" w14:textId="3E243AFE" w:rsidR="0070537C" w:rsidRPr="00740635" w:rsidRDefault="0070537C">
      <w:pPr>
        <w:rPr>
          <w:rFonts w:ascii="Arial" w:hAnsi="Arial" w:cs="Arial"/>
          <w:b/>
          <w:bCs/>
        </w:rPr>
      </w:pPr>
      <w:r w:rsidRPr="00740635">
        <w:rPr>
          <w:rFonts w:ascii="Arial" w:hAnsi="Arial" w:cs="Arial"/>
          <w:b/>
          <w:bCs/>
        </w:rPr>
        <w:lastRenderedPageBreak/>
        <w:t xml:space="preserve">Example of a literature </w:t>
      </w:r>
      <w:r w:rsidR="00740635" w:rsidRPr="00740635">
        <w:rPr>
          <w:rFonts w:ascii="Arial" w:hAnsi="Arial" w:cs="Arial"/>
          <w:b/>
          <w:bCs/>
        </w:rPr>
        <w:t xml:space="preserve">review </w:t>
      </w:r>
      <w:r w:rsidRPr="00740635">
        <w:rPr>
          <w:rFonts w:ascii="Arial" w:hAnsi="Arial" w:cs="Arial"/>
          <w:b/>
          <w:bCs/>
        </w:rPr>
        <w:t>description</w:t>
      </w:r>
      <w:r w:rsidR="00740635" w:rsidRPr="00740635">
        <w:rPr>
          <w:rFonts w:ascii="Arial" w:hAnsi="Arial" w:cs="Arial"/>
          <w:b/>
          <w:bCs/>
        </w:rPr>
        <w:t xml:space="preserve"> for a task force proposal</w:t>
      </w:r>
    </w:p>
    <w:p w14:paraId="709AF390" w14:textId="77777777" w:rsidR="005C249A" w:rsidRPr="00740635" w:rsidRDefault="005C249A" w:rsidP="005C249A">
      <w:pPr>
        <w:pStyle w:val="Heading1"/>
        <w:rPr>
          <w:rFonts w:ascii="Arial" w:hAnsi="Arial" w:cs="Arial"/>
          <w:sz w:val="22"/>
          <w:szCs w:val="22"/>
        </w:rPr>
      </w:pPr>
      <w:bookmarkStart w:id="1" w:name="_Toc235613168"/>
      <w:r w:rsidRPr="00740635">
        <w:rPr>
          <w:rFonts w:ascii="Arial" w:hAnsi="Arial" w:cs="Arial"/>
          <w:sz w:val="22"/>
          <w:szCs w:val="22"/>
        </w:rPr>
        <w:t>Literature review approach</w:t>
      </w:r>
      <w:bookmarkEnd w:id="1"/>
    </w:p>
    <w:p w14:paraId="037ED9B8" w14:textId="40254D18" w:rsidR="005C249A" w:rsidRPr="00740635" w:rsidRDefault="005C249A" w:rsidP="005C249A">
      <w:pPr>
        <w:rPr>
          <w:rFonts w:ascii="Arial" w:hAnsi="Arial" w:cs="Arial"/>
          <w:sz w:val="22"/>
          <w:szCs w:val="22"/>
        </w:rPr>
      </w:pPr>
      <w:r w:rsidRPr="00740635">
        <w:rPr>
          <w:rFonts w:ascii="Arial" w:hAnsi="Arial" w:cs="Arial"/>
          <w:sz w:val="22"/>
          <w:szCs w:val="22"/>
        </w:rPr>
        <w:t xml:space="preserve">Initial searches identified: 16,399 results searching for “cognition OR cognitive NOT cognitive behavioral therapy” and filtered for “clinical trials” AND “randomized controlled trial”, for the past 10 years (09/07/2026); and 19,234 records for the term “cognition” in clinicaltrials.gov (09/07/2026). Within clinicaltrials.gov, of the Phase 2 or 3, industry sponsored trials, the most frequent conditions listed (&gt;10 trials) were in descending order Alzheimer’s disease and related dementias, rare diseases, cancers, Parkinson’s disease (including PD dementia), schizophrenia and psychosis, multiple sclerosis, and COVID-19. </w:t>
      </w:r>
      <w:r w:rsidRPr="00740635">
        <w:rPr>
          <w:rFonts w:ascii="Arial" w:hAnsi="Arial" w:cs="Arial"/>
          <w:sz w:val="22"/>
          <w:szCs w:val="22"/>
        </w:rPr>
        <w:br/>
      </w:r>
    </w:p>
    <w:p w14:paraId="34732BCE" w14:textId="5F541A31" w:rsidR="005C249A" w:rsidRPr="00740635" w:rsidRDefault="005C249A" w:rsidP="005C249A">
      <w:pPr>
        <w:rPr>
          <w:rFonts w:ascii="Arial" w:hAnsi="Arial" w:cs="Arial"/>
          <w:sz w:val="22"/>
          <w:szCs w:val="22"/>
        </w:rPr>
      </w:pPr>
      <w:r w:rsidRPr="00740635">
        <w:rPr>
          <w:rFonts w:ascii="Arial" w:hAnsi="Arial" w:cs="Arial"/>
          <w:sz w:val="22"/>
          <w:szCs w:val="22"/>
        </w:rPr>
        <w:t xml:space="preserve">Given the wide use of cognition assessment in clinical trials across a range of diseases and conditions, as well as measurement models (e.g., phase of development, position in hierarchy of endpoints, safety vs efficacy), a more targeted approach was applied to this initial overview. </w:t>
      </w:r>
      <w:r w:rsidR="00740635">
        <w:rPr>
          <w:rFonts w:ascii="Arial" w:hAnsi="Arial" w:cs="Arial"/>
          <w:sz w:val="22"/>
          <w:szCs w:val="22"/>
        </w:rPr>
        <w:br/>
      </w:r>
    </w:p>
    <w:p w14:paraId="41644E02" w14:textId="2F8217C4" w:rsidR="005C249A" w:rsidRPr="00740635" w:rsidRDefault="005C249A" w:rsidP="005C249A">
      <w:pPr>
        <w:rPr>
          <w:rFonts w:ascii="Arial" w:hAnsi="Arial" w:cs="Arial"/>
          <w:sz w:val="22"/>
          <w:szCs w:val="22"/>
        </w:rPr>
      </w:pPr>
      <w:r w:rsidRPr="00740635">
        <w:rPr>
          <w:rFonts w:ascii="Arial" w:hAnsi="Arial" w:cs="Arial"/>
          <w:sz w:val="22"/>
          <w:szCs w:val="22"/>
        </w:rPr>
        <w:t xml:space="preserve">FDA guidance documents were reviewed for language related to cognition assessment, and specific diseases and conditions were identified from clinicaltrials.gov and reviewed with respect to their measurement models. Additionally, public-facing FDA documents for drugs approved in rare disease indications from 2015 to the present were reviewed for the inclusion of other secondary and/or exploratory endpoints where aspects of cognitive functioning and adaptive abilities were measured. </w:t>
      </w:r>
    </w:p>
    <w:p w14:paraId="04B85CE2" w14:textId="77777777" w:rsidR="0070537C" w:rsidRPr="00740635" w:rsidRDefault="0070537C">
      <w:pPr>
        <w:rPr>
          <w:rFonts w:ascii="Arial" w:hAnsi="Arial" w:cs="Arial"/>
          <w:sz w:val="22"/>
          <w:szCs w:val="22"/>
        </w:rPr>
      </w:pPr>
    </w:p>
    <w:sectPr w:rsidR="0070537C" w:rsidRPr="00740635" w:rsidSect="005C5B93">
      <w:headerReference w:type="default" r:id="rId21"/>
      <w:footerReference w:type="default" r:id="rId22"/>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11CBD" w14:textId="77777777" w:rsidR="002126EA" w:rsidRDefault="002126EA" w:rsidP="00961C48">
      <w:r>
        <w:separator/>
      </w:r>
    </w:p>
  </w:endnote>
  <w:endnote w:type="continuationSeparator" w:id="0">
    <w:p w14:paraId="2100C972" w14:textId="77777777" w:rsidR="002126EA" w:rsidRDefault="002126EA" w:rsidP="0096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604446"/>
      <w:docPartObj>
        <w:docPartGallery w:val="Page Numbers (Bottom of Page)"/>
        <w:docPartUnique/>
      </w:docPartObj>
    </w:sdtPr>
    <w:sdtEndPr>
      <w:rPr>
        <w:noProof/>
      </w:rPr>
    </w:sdtEndPr>
    <w:sdtContent>
      <w:p w14:paraId="5983488D" w14:textId="77777777" w:rsidR="00677709" w:rsidRDefault="00961C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8330EB" w14:textId="77777777" w:rsidR="00677709" w:rsidRDefault="00677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133F3" w14:textId="77777777" w:rsidR="002126EA" w:rsidRDefault="002126EA" w:rsidP="00961C48">
      <w:r>
        <w:separator/>
      </w:r>
    </w:p>
  </w:footnote>
  <w:footnote w:type="continuationSeparator" w:id="0">
    <w:p w14:paraId="6F34E824" w14:textId="77777777" w:rsidR="002126EA" w:rsidRDefault="002126EA" w:rsidP="00961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F405" w14:textId="6EB6B45A" w:rsidR="00677709" w:rsidRPr="00C425AD" w:rsidRDefault="00961C48" w:rsidP="004B5704">
    <w:pPr>
      <w:pStyle w:val="Header"/>
      <w:jc w:val="both"/>
      <w:rPr>
        <w:rFonts w:ascii="Open Sans" w:hAnsi="Open Sans" w:cs="Open Sans"/>
        <w:sz w:val="20"/>
        <w:szCs w:val="20"/>
      </w:rPr>
    </w:pPr>
    <w:r>
      <w:rPr>
        <w:rFonts w:ascii="Open Sans" w:hAnsi="Open Sans" w:cs="Open Sans"/>
        <w:sz w:val="20"/>
        <w:szCs w:val="20"/>
      </w:rPr>
      <w:t xml:space="preserve">ISPOR Good Practices </w:t>
    </w:r>
    <w:r w:rsidRPr="00C425AD">
      <w:rPr>
        <w:rFonts w:ascii="Open Sans" w:hAnsi="Open Sans" w:cs="Open Sans"/>
        <w:sz w:val="20"/>
        <w:szCs w:val="20"/>
      </w:rPr>
      <w:t>Task Force Proposal Format</w:t>
    </w:r>
    <w:r w:rsidR="00841107">
      <w:rPr>
        <w:rFonts w:ascii="Open Sans" w:hAnsi="Open Sans" w:cs="Open Sans"/>
        <w:sz w:val="20"/>
        <w:szCs w:val="20"/>
      </w:rPr>
      <w:t>: 2026</w:t>
    </w:r>
    <w:r w:rsidR="00665E03">
      <w:rPr>
        <w:rFonts w:ascii="Open Sans" w:hAnsi="Open Sans" w:cs="Open Sans"/>
        <w:sz w:val="20"/>
        <w:szCs w:val="20"/>
      </w:rPr>
      <w:t xml:space="preserve"> - 20</w:t>
    </w:r>
    <w:r w:rsidR="00AB7100">
      <w:rPr>
        <w:rFonts w:ascii="Open Sans" w:hAnsi="Open Sans" w:cs="Open Sans"/>
        <w:sz w:val="20"/>
        <w:szCs w:val="20"/>
      </w:rPr>
      <w:t>2</w:t>
    </w:r>
    <w:r w:rsidR="00665E03">
      <w:rPr>
        <w:rFonts w:ascii="Open Sans" w:hAnsi="Open Sans" w:cs="Open Sans"/>
        <w:sz w:val="20"/>
        <w:szCs w:val="20"/>
      </w:rPr>
      <w:t>7</w:t>
    </w:r>
  </w:p>
  <w:p w14:paraId="02016D04" w14:textId="77777777" w:rsidR="00677709" w:rsidRDefault="00677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7BAE"/>
    <w:multiLevelType w:val="hybridMultilevel"/>
    <w:tmpl w:val="23221886"/>
    <w:lvl w:ilvl="0" w:tplc="4BEC1132">
      <w:start w:val="1"/>
      <w:numFmt w:val="decimal"/>
      <w:lvlText w:val="%1."/>
      <w:lvlJc w:val="left"/>
      <w:pPr>
        <w:tabs>
          <w:tab w:val="num" w:pos="360"/>
        </w:tabs>
        <w:ind w:left="360" w:hanging="360"/>
      </w:pPr>
      <w:rPr>
        <w:b w:val="0"/>
        <w:i w:val="0"/>
        <w:iCs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B603834"/>
    <w:multiLevelType w:val="hybridMultilevel"/>
    <w:tmpl w:val="B25854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881B9E"/>
    <w:multiLevelType w:val="hybridMultilevel"/>
    <w:tmpl w:val="4ACE34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5193D43"/>
    <w:multiLevelType w:val="hybridMultilevel"/>
    <w:tmpl w:val="D1C86A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10347705">
    <w:abstractNumId w:val="2"/>
  </w:num>
  <w:num w:numId="2" w16cid:durableId="1932158606">
    <w:abstractNumId w:val="3"/>
  </w:num>
  <w:num w:numId="3" w16cid:durableId="1428304710">
    <w:abstractNumId w:val="1"/>
  </w:num>
  <w:num w:numId="4" w16cid:durableId="278529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C48"/>
    <w:rsid w:val="00012E6C"/>
    <w:rsid w:val="00033F69"/>
    <w:rsid w:val="00035A51"/>
    <w:rsid w:val="00036C22"/>
    <w:rsid w:val="00040799"/>
    <w:rsid w:val="0004423F"/>
    <w:rsid w:val="00053777"/>
    <w:rsid w:val="00054F14"/>
    <w:rsid w:val="000944AC"/>
    <w:rsid w:val="00096DEC"/>
    <w:rsid w:val="000A3002"/>
    <w:rsid w:val="000B7E77"/>
    <w:rsid w:val="000D0887"/>
    <w:rsid w:val="000D1413"/>
    <w:rsid w:val="000D21E9"/>
    <w:rsid w:val="000F22A7"/>
    <w:rsid w:val="00122CE8"/>
    <w:rsid w:val="0012785F"/>
    <w:rsid w:val="00144039"/>
    <w:rsid w:val="00155586"/>
    <w:rsid w:val="00157742"/>
    <w:rsid w:val="00157A16"/>
    <w:rsid w:val="001B17D0"/>
    <w:rsid w:val="001B1F24"/>
    <w:rsid w:val="001C0E17"/>
    <w:rsid w:val="001C594A"/>
    <w:rsid w:val="001C7534"/>
    <w:rsid w:val="001D4C3F"/>
    <w:rsid w:val="001D5F96"/>
    <w:rsid w:val="002126EA"/>
    <w:rsid w:val="0023190C"/>
    <w:rsid w:val="00241551"/>
    <w:rsid w:val="00241FD0"/>
    <w:rsid w:val="00243291"/>
    <w:rsid w:val="00251FD8"/>
    <w:rsid w:val="002A1F26"/>
    <w:rsid w:val="002D2EE5"/>
    <w:rsid w:val="002D5C47"/>
    <w:rsid w:val="002E1994"/>
    <w:rsid w:val="0030429D"/>
    <w:rsid w:val="00344210"/>
    <w:rsid w:val="00366FAC"/>
    <w:rsid w:val="003B7357"/>
    <w:rsid w:val="003C2ECF"/>
    <w:rsid w:val="003F7170"/>
    <w:rsid w:val="004154E0"/>
    <w:rsid w:val="00420FD2"/>
    <w:rsid w:val="004232FF"/>
    <w:rsid w:val="00455577"/>
    <w:rsid w:val="004614E7"/>
    <w:rsid w:val="00463717"/>
    <w:rsid w:val="00470CE3"/>
    <w:rsid w:val="00487077"/>
    <w:rsid w:val="004A6A34"/>
    <w:rsid w:val="004C588A"/>
    <w:rsid w:val="004D2765"/>
    <w:rsid w:val="004E1BBE"/>
    <w:rsid w:val="005209DE"/>
    <w:rsid w:val="0052164C"/>
    <w:rsid w:val="00581F4E"/>
    <w:rsid w:val="005B379D"/>
    <w:rsid w:val="005B3DC4"/>
    <w:rsid w:val="005C249A"/>
    <w:rsid w:val="005C5B93"/>
    <w:rsid w:val="005E1B54"/>
    <w:rsid w:val="005E2C0A"/>
    <w:rsid w:val="005F190C"/>
    <w:rsid w:val="005F5314"/>
    <w:rsid w:val="00601284"/>
    <w:rsid w:val="00632043"/>
    <w:rsid w:val="00641A61"/>
    <w:rsid w:val="00665E03"/>
    <w:rsid w:val="00673379"/>
    <w:rsid w:val="00677709"/>
    <w:rsid w:val="00683320"/>
    <w:rsid w:val="006C2E9F"/>
    <w:rsid w:val="006E66CA"/>
    <w:rsid w:val="006F2523"/>
    <w:rsid w:val="00701964"/>
    <w:rsid w:val="00704562"/>
    <w:rsid w:val="0070537C"/>
    <w:rsid w:val="00733E37"/>
    <w:rsid w:val="00740635"/>
    <w:rsid w:val="00744004"/>
    <w:rsid w:val="00756CE3"/>
    <w:rsid w:val="00780F35"/>
    <w:rsid w:val="007A099E"/>
    <w:rsid w:val="007E19BF"/>
    <w:rsid w:val="007F02DE"/>
    <w:rsid w:val="00814DE0"/>
    <w:rsid w:val="00830180"/>
    <w:rsid w:val="0083028E"/>
    <w:rsid w:val="00841107"/>
    <w:rsid w:val="008610F3"/>
    <w:rsid w:val="00862DDE"/>
    <w:rsid w:val="00877094"/>
    <w:rsid w:val="008866BF"/>
    <w:rsid w:val="008B4FEB"/>
    <w:rsid w:val="008B5A5E"/>
    <w:rsid w:val="008D1C9D"/>
    <w:rsid w:val="00911C17"/>
    <w:rsid w:val="009208B1"/>
    <w:rsid w:val="0092171B"/>
    <w:rsid w:val="00961C48"/>
    <w:rsid w:val="009622FC"/>
    <w:rsid w:val="009736E2"/>
    <w:rsid w:val="009A45F8"/>
    <w:rsid w:val="009A7E5F"/>
    <w:rsid w:val="009B70EE"/>
    <w:rsid w:val="009D24F8"/>
    <w:rsid w:val="009F0745"/>
    <w:rsid w:val="00A14FD1"/>
    <w:rsid w:val="00A21E4A"/>
    <w:rsid w:val="00A2713F"/>
    <w:rsid w:val="00A6230E"/>
    <w:rsid w:val="00A70FAC"/>
    <w:rsid w:val="00A7529E"/>
    <w:rsid w:val="00A80C55"/>
    <w:rsid w:val="00AB32A5"/>
    <w:rsid w:val="00AB7100"/>
    <w:rsid w:val="00AD541F"/>
    <w:rsid w:val="00AE2E2B"/>
    <w:rsid w:val="00AE4048"/>
    <w:rsid w:val="00AE58AD"/>
    <w:rsid w:val="00B02661"/>
    <w:rsid w:val="00B030FF"/>
    <w:rsid w:val="00B050C0"/>
    <w:rsid w:val="00B10FB9"/>
    <w:rsid w:val="00B17E2B"/>
    <w:rsid w:val="00B35158"/>
    <w:rsid w:val="00B71138"/>
    <w:rsid w:val="00B83AAA"/>
    <w:rsid w:val="00B96882"/>
    <w:rsid w:val="00BA04C5"/>
    <w:rsid w:val="00BA6C93"/>
    <w:rsid w:val="00BC2648"/>
    <w:rsid w:val="00BD24C8"/>
    <w:rsid w:val="00BF6FAA"/>
    <w:rsid w:val="00C065DE"/>
    <w:rsid w:val="00C57BA5"/>
    <w:rsid w:val="00C72D96"/>
    <w:rsid w:val="00C90683"/>
    <w:rsid w:val="00C9710C"/>
    <w:rsid w:val="00CC2A23"/>
    <w:rsid w:val="00CC5EB5"/>
    <w:rsid w:val="00D31245"/>
    <w:rsid w:val="00DB2183"/>
    <w:rsid w:val="00DC78C6"/>
    <w:rsid w:val="00DF173F"/>
    <w:rsid w:val="00E01BA6"/>
    <w:rsid w:val="00E43804"/>
    <w:rsid w:val="00E6265C"/>
    <w:rsid w:val="00E67236"/>
    <w:rsid w:val="00EB7EF6"/>
    <w:rsid w:val="00EF4639"/>
    <w:rsid w:val="00EF7673"/>
    <w:rsid w:val="00F22FED"/>
    <w:rsid w:val="00F36950"/>
    <w:rsid w:val="00F457AE"/>
    <w:rsid w:val="00F47C30"/>
    <w:rsid w:val="00F500A2"/>
    <w:rsid w:val="00F54B52"/>
    <w:rsid w:val="00F60216"/>
    <w:rsid w:val="00F60DDD"/>
    <w:rsid w:val="00F67830"/>
    <w:rsid w:val="00FA1155"/>
    <w:rsid w:val="00FA768B"/>
    <w:rsid w:val="00FC041A"/>
    <w:rsid w:val="00FD22F4"/>
    <w:rsid w:val="00FD3996"/>
    <w:rsid w:val="00FE2A23"/>
    <w:rsid w:val="00FF0A3F"/>
    <w:rsid w:val="00FF426F"/>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CF595"/>
  <w15:chartTrackingRefBased/>
  <w15:docId w15:val="{84D94722-762C-4B94-806C-80E7C470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C4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C249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61C48"/>
    <w:rPr>
      <w:color w:val="0000FF"/>
      <w:u w:val="single"/>
    </w:rPr>
  </w:style>
  <w:style w:type="character" w:styleId="CommentReference">
    <w:name w:val="annotation reference"/>
    <w:rsid w:val="00961C48"/>
    <w:rPr>
      <w:sz w:val="16"/>
      <w:szCs w:val="16"/>
    </w:rPr>
  </w:style>
  <w:style w:type="paragraph" w:styleId="CommentText">
    <w:name w:val="annotation text"/>
    <w:basedOn w:val="Normal"/>
    <w:link w:val="CommentTextChar"/>
    <w:rsid w:val="00961C48"/>
    <w:rPr>
      <w:sz w:val="20"/>
      <w:szCs w:val="20"/>
    </w:rPr>
  </w:style>
  <w:style w:type="character" w:customStyle="1" w:styleId="CommentTextChar">
    <w:name w:val="Comment Text Char"/>
    <w:basedOn w:val="DefaultParagraphFont"/>
    <w:link w:val="CommentText"/>
    <w:rsid w:val="00961C48"/>
    <w:rPr>
      <w:rFonts w:ascii="Times New Roman" w:eastAsia="Times New Roman" w:hAnsi="Times New Roman" w:cs="Times New Roman"/>
      <w:sz w:val="20"/>
      <w:szCs w:val="20"/>
    </w:rPr>
  </w:style>
  <w:style w:type="paragraph" w:styleId="ListParagraph">
    <w:name w:val="List Paragraph"/>
    <w:basedOn w:val="Normal"/>
    <w:uiPriority w:val="34"/>
    <w:qFormat/>
    <w:rsid w:val="00961C48"/>
    <w:pPr>
      <w:ind w:left="720"/>
    </w:pPr>
  </w:style>
  <w:style w:type="paragraph" w:styleId="Header">
    <w:name w:val="header"/>
    <w:basedOn w:val="Normal"/>
    <w:link w:val="HeaderChar"/>
    <w:uiPriority w:val="99"/>
    <w:unhideWhenUsed/>
    <w:rsid w:val="00961C48"/>
    <w:pPr>
      <w:tabs>
        <w:tab w:val="center" w:pos="4680"/>
        <w:tab w:val="right" w:pos="9360"/>
      </w:tabs>
    </w:pPr>
  </w:style>
  <w:style w:type="character" w:customStyle="1" w:styleId="HeaderChar">
    <w:name w:val="Header Char"/>
    <w:basedOn w:val="DefaultParagraphFont"/>
    <w:link w:val="Header"/>
    <w:uiPriority w:val="99"/>
    <w:rsid w:val="00961C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1C48"/>
    <w:pPr>
      <w:tabs>
        <w:tab w:val="center" w:pos="4680"/>
        <w:tab w:val="right" w:pos="9360"/>
      </w:tabs>
    </w:pPr>
  </w:style>
  <w:style w:type="character" w:customStyle="1" w:styleId="FooterChar">
    <w:name w:val="Footer Char"/>
    <w:basedOn w:val="DefaultParagraphFont"/>
    <w:link w:val="Footer"/>
    <w:uiPriority w:val="99"/>
    <w:rsid w:val="00961C4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1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C48"/>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033F69"/>
    <w:rPr>
      <w:color w:val="605E5C"/>
      <w:shd w:val="clear" w:color="auto" w:fill="E1DFDD"/>
    </w:rPr>
  </w:style>
  <w:style w:type="character" w:styleId="FollowedHyperlink">
    <w:name w:val="FollowedHyperlink"/>
    <w:basedOn w:val="DefaultParagraphFont"/>
    <w:uiPriority w:val="99"/>
    <w:semiHidden/>
    <w:unhideWhenUsed/>
    <w:rsid w:val="00641A61"/>
    <w:rPr>
      <w:color w:val="954F72" w:themeColor="followedHyperlink"/>
      <w:u w:val="single"/>
    </w:rPr>
  </w:style>
  <w:style w:type="paragraph" w:customStyle="1" w:styleId="xmsonormal">
    <w:name w:val="x_msonormal"/>
    <w:basedOn w:val="Normal"/>
    <w:rsid w:val="005E1B54"/>
    <w:rPr>
      <w:rFonts w:ascii="Aptos" w:eastAsiaTheme="minorHAnsi" w:hAnsi="Aptos" w:cs="Aptos"/>
    </w:rPr>
  </w:style>
  <w:style w:type="character" w:customStyle="1" w:styleId="Heading1Char">
    <w:name w:val="Heading 1 Char"/>
    <w:basedOn w:val="DefaultParagraphFont"/>
    <w:link w:val="Heading1"/>
    <w:uiPriority w:val="9"/>
    <w:rsid w:val="005C249A"/>
    <w:rPr>
      <w:rFonts w:asciiTheme="majorHAnsi" w:eastAsiaTheme="majorEastAsia" w:hAnsiTheme="majorHAnsi" w:cstheme="majorBidi"/>
      <w:color w:val="2F5496" w:themeColor="accent1" w:themeShade="BF"/>
      <w:kern w:val="2"/>
      <w:sz w:val="40"/>
      <w:szCs w:val="40"/>
      <w:lang w:val="en-GB"/>
      <w14:ligatures w14:val="standardContextual"/>
    </w:rPr>
  </w:style>
  <w:style w:type="paragraph" w:styleId="Revision">
    <w:name w:val="Revision"/>
    <w:hidden/>
    <w:uiPriority w:val="99"/>
    <w:semiHidden/>
    <w:rsid w:val="00601284"/>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01284"/>
    <w:rPr>
      <w:b/>
      <w:bCs/>
    </w:rPr>
  </w:style>
  <w:style w:type="character" w:customStyle="1" w:styleId="CommentSubjectChar">
    <w:name w:val="Comment Subject Char"/>
    <w:basedOn w:val="CommentTextChar"/>
    <w:link w:val="CommentSubject"/>
    <w:uiPriority w:val="99"/>
    <w:semiHidden/>
    <w:rsid w:val="0060128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spor.org/strategic-initiatives/science-strategy" TargetMode="External"/><Relationship Id="rId18" Type="http://schemas.openxmlformats.org/officeDocument/2006/relationships/image" Target="media/image4.jp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hyperlink" Target="mailto:taskforce@ispor.org" TargetMode="External"/><Relationship Id="rId2" Type="http://schemas.openxmlformats.org/officeDocument/2006/relationships/customXml" Target="../customXml/item2.xml"/><Relationship Id="rId16" Type="http://schemas.openxmlformats.org/officeDocument/2006/relationships/hyperlink" Target="mailto:taskforce@ispor.org" TargetMode="External"/><Relationship Id="rId20" Type="http://schemas.openxmlformats.org/officeDocument/2006/relationships/hyperlink" Target="https://pubmed.ncbi.nlm.nih.gov/1949014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taskforce@ispor.org"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nam11.safelinks.protection.outlook.com/?url=https%3A%2F%2Furldefense.com%2Fv3%2F__https%3A%2Fguides.mclibrary.duke.edu%2Fsysreview%2Ftypes__%3B!!H9nueQsQ!6xXEEkREL4QBlGk8Pso1RGem7ya75vc8xYuV1gf8JbDjyEvN2lpa1wUIpGwhk821EL-9M3XIB0hlygK-mb5Mni8XZMc64k1ZyucA%24&amp;data=05%7C02%7Cemolsen%40ispor.org%7C2d6d824f226d4bf26b2c08de709d1f5d%7Cc5c86dfec5304004863af5c9e46a3b79%7C1%7C0%7C639072017304421548%7CUnknown%7CTWFpbGZsb3d8eyJFbXB0eU1hcGkiOnRydWUsIlYiOiIwLjAuMDAwMCIsIlAiOiJXaW4zMiIsIkFOIjoiTWFpbCIsIldUIjoyfQ%3D%3D%7C0%7C%7C%7C&amp;sdata=4kY4QnMgv2V%2FWPyCfNWiB0YbHLa2tRNdUO%2BIqiTv4pE%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spor.org/heor-resources/presentations-database/search"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A132C7185EF04ABF6DD2DB48AFBBAC" ma:contentTypeVersion="13" ma:contentTypeDescription="Create a new document." ma:contentTypeScope="" ma:versionID="17c958d3cd4182e31c65e20d251de4e2">
  <xsd:schema xmlns:xsd="http://www.w3.org/2001/XMLSchema" xmlns:xs="http://www.w3.org/2001/XMLSchema" xmlns:p="http://schemas.microsoft.com/office/2006/metadata/properties" xmlns:ns3="5d778adf-84d8-4a44-83e9-e3a60fe2c18e" xmlns:ns4="d82b8e08-0807-4654-8573-1a89386c7855" targetNamespace="http://schemas.microsoft.com/office/2006/metadata/properties" ma:root="true" ma:fieldsID="e5460ad6b3d5bfc0fab05567c516e2d5" ns3:_="" ns4:_="">
    <xsd:import namespace="5d778adf-84d8-4a44-83e9-e3a60fe2c18e"/>
    <xsd:import namespace="d82b8e08-0807-4654-8573-1a89386c785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778adf-84d8-4a44-83e9-e3a60fe2c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2b8e08-0807-4654-8573-1a89386c78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9EED6-A362-4061-9429-85157E81F4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1ECF64-D712-4DA2-8646-1542EB903390}">
  <ds:schemaRefs>
    <ds:schemaRef ds:uri="http://schemas.microsoft.com/sharepoint/v3/contenttype/forms"/>
  </ds:schemaRefs>
</ds:datastoreItem>
</file>

<file path=customXml/itemProps3.xml><?xml version="1.0" encoding="utf-8"?>
<ds:datastoreItem xmlns:ds="http://schemas.openxmlformats.org/officeDocument/2006/customXml" ds:itemID="{A8CEA2E2-9080-4A45-AEEB-C16AB3E49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778adf-84d8-4a44-83e9-e3a60fe2c18e"/>
    <ds:schemaRef ds:uri="d82b8e08-0807-4654-8573-1a89386c7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2455</Words>
  <Characters>13997</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Molsen-David</dc:creator>
  <cp:keywords/>
  <dc:description/>
  <cp:lastModifiedBy>Elizabeth Molsen-David</cp:lastModifiedBy>
  <cp:revision>2</cp:revision>
  <dcterms:created xsi:type="dcterms:W3CDTF">2026-08-27T16:08:00Z</dcterms:created>
  <dcterms:modified xsi:type="dcterms:W3CDTF">2026-08-27T16:08:00Z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0x010100B5A132C7185EF04ABF6DD2DB48AFBBAC</vt:lpwstr>
  </property>
  <property fmtid="{D5CDD505-2E9C-101B-9397-08002B2CF9AE}" pid="3" name="GrammarlyDocumentId">
    <vt:lpwstr>917331ee-b0cd-4639-9bf4-dd98ccaa45d6</vt:lpwstr>
  </property>
</Properties>
</file>