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B58D" w14:textId="55D4125C" w:rsidR="009129D1" w:rsidRPr="00841C1E" w:rsidRDefault="00841C1E" w:rsidP="009129D1">
      <w:pPr>
        <w:pStyle w:val="Heading1"/>
        <w:rPr>
          <w:rFonts w:ascii="Open Sans" w:hAnsi="Open Sans" w:cs="Open Sans"/>
          <w:color w:val="auto"/>
        </w:rPr>
      </w:pPr>
      <w:r w:rsidRPr="00841C1E">
        <w:rPr>
          <w:rFonts w:ascii="Open Sans" w:hAnsi="Open Sans" w:cs="Open Sans"/>
          <w:color w:val="auto"/>
        </w:rPr>
        <w:t>PROGRAM HOME PAGE</w:t>
      </w:r>
    </w:p>
    <w:p w14:paraId="66F2BE62" w14:textId="43F3924E" w:rsidR="00EB63C1" w:rsidRPr="00C7713C" w:rsidRDefault="002B715D" w:rsidP="009129D1">
      <w:pPr>
        <w:pStyle w:val="Heading1"/>
        <w:rPr>
          <w:rFonts w:ascii="Open Sans" w:hAnsi="Open Sans" w:cs="Open Sans"/>
        </w:rPr>
      </w:pPr>
      <w:r w:rsidRPr="00C7713C">
        <w:rPr>
          <w:rFonts w:ascii="Open Sans" w:hAnsi="Open Sans" w:cs="Open Sans"/>
        </w:rPr>
        <w:t xml:space="preserve">Purpose of </w:t>
      </w:r>
      <w:r w:rsidR="00B22EA6" w:rsidRPr="00C7713C">
        <w:rPr>
          <w:rFonts w:ascii="Open Sans" w:hAnsi="Open Sans" w:cs="Open Sans"/>
        </w:rPr>
        <w:t xml:space="preserve">HTA </w:t>
      </w:r>
      <w:r w:rsidR="00BC18F9" w:rsidRPr="00C7713C">
        <w:rPr>
          <w:rFonts w:ascii="Open Sans" w:hAnsi="Open Sans" w:cs="Open Sans"/>
        </w:rPr>
        <w:t>Training</w:t>
      </w:r>
      <w:r w:rsidR="009129D1" w:rsidRPr="00C7713C">
        <w:rPr>
          <w:rFonts w:ascii="Open Sans" w:hAnsi="Open Sans" w:cs="Open Sans"/>
        </w:rPr>
        <w:t>:</w:t>
      </w:r>
    </w:p>
    <w:p w14:paraId="3DE80909" w14:textId="69B23091" w:rsidR="00B22EA6" w:rsidRPr="00C7713C" w:rsidRDefault="00B22EA6" w:rsidP="00B22EA6">
      <w:pPr>
        <w:pStyle w:val="Default"/>
        <w:rPr>
          <w:rFonts w:ascii="Open Sans" w:hAnsi="Open Sans" w:cs="Open Sans"/>
          <w:color w:val="525252"/>
          <w:sz w:val="22"/>
          <w:szCs w:val="22"/>
        </w:rPr>
      </w:pPr>
      <w:r w:rsidRPr="00C7713C">
        <w:rPr>
          <w:rFonts w:ascii="Open Sans" w:hAnsi="Open Sans" w:cs="Open Sans"/>
          <w:color w:val="525252"/>
          <w:sz w:val="22"/>
          <w:szCs w:val="22"/>
        </w:rPr>
        <w:t xml:space="preserve">As health technology assessment (HTA) gains new importance to health systems across the Asia Pacific, the critical need for capacity building is greater than ever. ISPOR is dedicated to the improvement of healthcare decision-making globally and HTA is an important tool for decision makers to achieve that end.  </w:t>
      </w:r>
    </w:p>
    <w:p w14:paraId="73FE19A4" w14:textId="762AA927" w:rsidR="00B22EA6" w:rsidRPr="00C7713C" w:rsidRDefault="00B22EA6" w:rsidP="00B22EA6">
      <w:pPr>
        <w:pStyle w:val="Default"/>
        <w:rPr>
          <w:rFonts w:ascii="Open Sans" w:hAnsi="Open Sans" w:cs="Open Sans"/>
          <w:color w:val="525252"/>
          <w:sz w:val="22"/>
          <w:szCs w:val="22"/>
        </w:rPr>
      </w:pPr>
    </w:p>
    <w:p w14:paraId="1886CB70" w14:textId="67BDFB9A" w:rsidR="00B22EA6" w:rsidRDefault="00B22EA6" w:rsidP="00B22EA6">
      <w:pPr>
        <w:pStyle w:val="Default"/>
        <w:rPr>
          <w:rFonts w:ascii="Open Sans" w:hAnsi="Open Sans" w:cs="Open Sans"/>
          <w:color w:val="525252"/>
          <w:sz w:val="22"/>
          <w:szCs w:val="22"/>
        </w:rPr>
      </w:pPr>
      <w:r w:rsidRPr="00C7713C">
        <w:rPr>
          <w:rFonts w:ascii="Open Sans" w:hAnsi="Open Sans" w:cs="Open Sans"/>
          <w:color w:val="525252"/>
          <w:sz w:val="22"/>
          <w:szCs w:val="22"/>
        </w:rPr>
        <w:t xml:space="preserve">The ISPOR HTA Training in China will be taught by a world-renown faculty of experts and will cover the critical aspects of HTA methodology including but not limited to economic evaluation, combining clinical evidence, literature review and budget impact, with ample hands-on exercises. These hands-on exercises and discussion sessions are particularly valuable in providing a forum for stakeholder dialogue and interaction. </w:t>
      </w:r>
      <w:hyperlink r:id="rId5" w:history="1">
        <w:r w:rsidRPr="00C7713C">
          <w:rPr>
            <w:rFonts w:ascii="Open Sans" w:hAnsi="Open Sans" w:cs="Open Sans"/>
            <w:color w:val="27AAE0"/>
            <w:sz w:val="22"/>
            <w:szCs w:val="22"/>
          </w:rPr>
          <w:t>For more information on the core curriculum visit here</w:t>
        </w:r>
      </w:hyperlink>
      <w:r w:rsidRPr="00C7713C">
        <w:rPr>
          <w:rFonts w:ascii="Open Sans" w:hAnsi="Open Sans" w:cs="Open Sans"/>
          <w:color w:val="525252"/>
          <w:sz w:val="22"/>
          <w:szCs w:val="22"/>
        </w:rPr>
        <w:t xml:space="preserve">.  </w:t>
      </w:r>
    </w:p>
    <w:p w14:paraId="7E6A3BE0" w14:textId="4C880705" w:rsidR="00841C1E" w:rsidRDefault="00841C1E" w:rsidP="00B22EA6">
      <w:pPr>
        <w:pStyle w:val="Default"/>
        <w:rPr>
          <w:rFonts w:ascii="Open Sans" w:hAnsi="Open Sans" w:cs="Open Sans"/>
          <w:color w:val="525252"/>
          <w:sz w:val="22"/>
          <w:szCs w:val="22"/>
        </w:rPr>
      </w:pPr>
    </w:p>
    <w:p w14:paraId="3320B78C" w14:textId="77777777" w:rsidR="00841C1E" w:rsidRDefault="00841C1E" w:rsidP="00841C1E">
      <w:pPr>
        <w:pStyle w:val="Heading1"/>
        <w:spacing w:before="240"/>
        <w:rPr>
          <w:rFonts w:ascii="Open Sans" w:hAnsi="Open Sans" w:cs="Open Sans"/>
          <w:b w:val="0"/>
          <w:i/>
          <w:sz w:val="24"/>
          <w:szCs w:val="24"/>
        </w:rPr>
      </w:pPr>
      <w:r w:rsidRPr="000B2E46">
        <w:rPr>
          <w:rFonts w:ascii="Open Sans" w:hAnsi="Open Sans" w:cs="Open Sans"/>
        </w:rPr>
        <w:t>Faculty:</w:t>
      </w:r>
      <w:r>
        <w:rPr>
          <w:rFonts w:ascii="Open Sans" w:hAnsi="Open Sans" w:cs="Open Sans"/>
        </w:rPr>
        <w:t xml:space="preserve"> </w:t>
      </w:r>
      <w:r w:rsidRPr="00B64B88">
        <w:rPr>
          <w:rFonts w:ascii="Open Sans" w:hAnsi="Open Sans" w:cs="Open Sans"/>
          <w:b w:val="0"/>
          <w:i/>
          <w:sz w:val="24"/>
          <w:szCs w:val="24"/>
        </w:rPr>
        <w:t>Coming soon</w:t>
      </w:r>
    </w:p>
    <w:p w14:paraId="435F7CAA" w14:textId="43D13547" w:rsidR="00622159" w:rsidRPr="00C7713C" w:rsidRDefault="00841C1E" w:rsidP="00622159">
      <w:pPr>
        <w:autoSpaceDE w:val="0"/>
        <w:autoSpaceDN w:val="0"/>
        <w:adjustRightInd w:val="0"/>
        <w:spacing w:after="0" w:line="240" w:lineRule="auto"/>
        <w:rPr>
          <w:rFonts w:ascii="Open Sans" w:eastAsiaTheme="majorEastAsia" w:hAnsi="Open Sans" w:cs="Open Sans"/>
          <w:b/>
          <w:bCs/>
          <w:color w:val="365F91" w:themeColor="accent1" w:themeShade="BF"/>
          <w:sz w:val="28"/>
          <w:szCs w:val="28"/>
        </w:rPr>
      </w:pPr>
      <w:r>
        <w:rPr>
          <w:rFonts w:ascii="Open Sans" w:eastAsiaTheme="majorEastAsia" w:hAnsi="Open Sans" w:cs="Open Sans"/>
          <w:b/>
          <w:bCs/>
          <w:color w:val="365F91" w:themeColor="accent1" w:themeShade="BF"/>
          <w:sz w:val="28"/>
          <w:szCs w:val="28"/>
        </w:rPr>
        <w:br/>
      </w:r>
      <w:r w:rsidR="00622159" w:rsidRPr="00C7713C">
        <w:rPr>
          <w:rFonts w:ascii="Open Sans" w:eastAsiaTheme="majorEastAsia" w:hAnsi="Open Sans" w:cs="Open Sans"/>
          <w:b/>
          <w:bCs/>
          <w:color w:val="365F91" w:themeColor="accent1" w:themeShade="BF"/>
          <w:sz w:val="28"/>
          <w:szCs w:val="28"/>
        </w:rPr>
        <w:t>What can I expect to achieve?</w:t>
      </w:r>
    </w:p>
    <w:p w14:paraId="78EF59CA" w14:textId="77777777" w:rsidR="00C7713C" w:rsidRPr="00C7713C" w:rsidRDefault="00622159" w:rsidP="00C7713C">
      <w:pPr>
        <w:pStyle w:val="ListParagraph"/>
        <w:numPr>
          <w:ilvl w:val="0"/>
          <w:numId w:val="29"/>
        </w:numPr>
        <w:autoSpaceDE w:val="0"/>
        <w:autoSpaceDN w:val="0"/>
        <w:adjustRightInd w:val="0"/>
        <w:rPr>
          <w:rFonts w:ascii="Open Sans" w:hAnsi="Open Sans" w:cs="Open Sans"/>
          <w:sz w:val="24"/>
          <w:szCs w:val="24"/>
        </w:rPr>
      </w:pPr>
      <w:r w:rsidRPr="00C7713C">
        <w:rPr>
          <w:rFonts w:ascii="Open Sans" w:hAnsi="Open Sans" w:cs="Open Sans"/>
          <w:sz w:val="24"/>
          <w:szCs w:val="24"/>
        </w:rPr>
        <w:t>Comprehensive understanding of a 'good' HTA process and its importance for health policy decisions</w:t>
      </w:r>
    </w:p>
    <w:p w14:paraId="12D17021" w14:textId="65C2B039" w:rsidR="00622159" w:rsidRPr="00C7713C" w:rsidRDefault="00622159" w:rsidP="00C7713C">
      <w:pPr>
        <w:pStyle w:val="ListParagraph"/>
        <w:numPr>
          <w:ilvl w:val="0"/>
          <w:numId w:val="29"/>
        </w:numPr>
        <w:autoSpaceDE w:val="0"/>
        <w:autoSpaceDN w:val="0"/>
        <w:adjustRightInd w:val="0"/>
        <w:rPr>
          <w:rFonts w:ascii="Open Sans" w:hAnsi="Open Sans" w:cs="Open Sans"/>
          <w:sz w:val="24"/>
          <w:szCs w:val="24"/>
        </w:rPr>
      </w:pPr>
      <w:r w:rsidRPr="00C7713C">
        <w:rPr>
          <w:rFonts w:ascii="Open Sans" w:hAnsi="Open Sans" w:cs="Open Sans"/>
          <w:sz w:val="24"/>
          <w:szCs w:val="24"/>
        </w:rPr>
        <w:t>Strong foundational skills to discern key research questions such as what is evidence; how do needs for evidence differ among patients, providers, payers, and regulators; and how to identify and combine clinical research (i.e., meta-analysis and modeling)?</w:t>
      </w:r>
    </w:p>
    <w:p w14:paraId="07C76B1F" w14:textId="6CC30002" w:rsidR="00622159" w:rsidRPr="00C7713C" w:rsidRDefault="00622159" w:rsidP="00C7713C">
      <w:pPr>
        <w:pStyle w:val="ListParagraph"/>
        <w:numPr>
          <w:ilvl w:val="0"/>
          <w:numId w:val="29"/>
        </w:numPr>
        <w:autoSpaceDE w:val="0"/>
        <w:autoSpaceDN w:val="0"/>
        <w:adjustRightInd w:val="0"/>
        <w:rPr>
          <w:rFonts w:ascii="Open Sans" w:hAnsi="Open Sans" w:cs="Open Sans"/>
          <w:sz w:val="24"/>
          <w:szCs w:val="24"/>
        </w:rPr>
      </w:pPr>
      <w:r w:rsidRPr="00C7713C">
        <w:rPr>
          <w:rFonts w:ascii="Open Sans" w:hAnsi="Open Sans" w:cs="Open Sans"/>
          <w:sz w:val="24"/>
          <w:szCs w:val="24"/>
        </w:rPr>
        <w:t>Practical know-how and best practices in the conduct and reporting of economic evaluation, and competencies for conducting a trial- and modeling-based economic evaluation</w:t>
      </w:r>
    </w:p>
    <w:p w14:paraId="08654288" w14:textId="0FF74E14" w:rsidR="00622159" w:rsidRPr="00C7713C" w:rsidRDefault="00622159" w:rsidP="00C7713C">
      <w:pPr>
        <w:pStyle w:val="ListParagraph"/>
        <w:numPr>
          <w:ilvl w:val="0"/>
          <w:numId w:val="29"/>
        </w:numPr>
        <w:autoSpaceDE w:val="0"/>
        <w:autoSpaceDN w:val="0"/>
        <w:adjustRightInd w:val="0"/>
        <w:rPr>
          <w:rFonts w:ascii="Open Sans" w:hAnsi="Open Sans" w:cs="Open Sans"/>
          <w:sz w:val="24"/>
          <w:szCs w:val="24"/>
        </w:rPr>
      </w:pPr>
      <w:r w:rsidRPr="00C7713C">
        <w:rPr>
          <w:rFonts w:ascii="Open Sans" w:hAnsi="Open Sans" w:cs="Open Sans"/>
          <w:sz w:val="24"/>
          <w:szCs w:val="24"/>
        </w:rPr>
        <w:t>Keen awareness of the factors relevant to policy decision making (e.g., societal value, patient perspectives, and ethical, legal, social and cultural implications of technology use, etc.) and methods for incorporating these factors into the HTA process</w:t>
      </w:r>
    </w:p>
    <w:p w14:paraId="3E8535EA" w14:textId="2EB42920" w:rsidR="00622159" w:rsidRPr="00C7713C" w:rsidRDefault="00622159" w:rsidP="00C7713C">
      <w:pPr>
        <w:pStyle w:val="ListParagraph"/>
        <w:numPr>
          <w:ilvl w:val="0"/>
          <w:numId w:val="29"/>
        </w:numPr>
        <w:autoSpaceDE w:val="0"/>
        <w:autoSpaceDN w:val="0"/>
        <w:adjustRightInd w:val="0"/>
        <w:rPr>
          <w:rFonts w:ascii="Open Sans" w:hAnsi="Open Sans" w:cs="Open Sans"/>
          <w:sz w:val="24"/>
          <w:szCs w:val="24"/>
        </w:rPr>
      </w:pPr>
      <w:r w:rsidRPr="00C7713C">
        <w:rPr>
          <w:rFonts w:ascii="Open Sans" w:hAnsi="Open Sans" w:cs="Open Sans"/>
          <w:sz w:val="24"/>
          <w:szCs w:val="24"/>
        </w:rPr>
        <w:t>Good grasp of complex HTA issues, and a multi-perspectives approach to considering the use and conduct of HTA</w:t>
      </w:r>
    </w:p>
    <w:p w14:paraId="509A8717" w14:textId="2ADEE0CF" w:rsidR="00C7713C" w:rsidRDefault="00C7713C" w:rsidP="00C7713C">
      <w:pPr>
        <w:autoSpaceDE w:val="0"/>
        <w:autoSpaceDN w:val="0"/>
        <w:adjustRightInd w:val="0"/>
        <w:rPr>
          <w:rFonts w:ascii="Times New Roman" w:hAnsi="Times New Roman" w:cs="Times New Roman"/>
          <w:sz w:val="24"/>
          <w:szCs w:val="24"/>
        </w:rPr>
      </w:pPr>
    </w:p>
    <w:p w14:paraId="5FF8F045" w14:textId="77777777" w:rsidR="00C7713C" w:rsidRPr="00C7713C" w:rsidRDefault="00C7713C" w:rsidP="00C7713C">
      <w:pPr>
        <w:autoSpaceDE w:val="0"/>
        <w:autoSpaceDN w:val="0"/>
        <w:adjustRightInd w:val="0"/>
        <w:rPr>
          <w:rFonts w:ascii="Open Sans" w:eastAsiaTheme="majorEastAsia" w:hAnsi="Open Sans" w:cs="Open Sans"/>
          <w:b/>
          <w:bCs/>
          <w:color w:val="365F91" w:themeColor="accent1" w:themeShade="BF"/>
          <w:sz w:val="28"/>
          <w:szCs w:val="28"/>
        </w:rPr>
      </w:pPr>
      <w:r w:rsidRPr="00C7713C">
        <w:rPr>
          <w:rFonts w:ascii="Open Sans" w:eastAsiaTheme="majorEastAsia" w:hAnsi="Open Sans" w:cs="Open Sans"/>
          <w:b/>
          <w:bCs/>
          <w:color w:val="365F91" w:themeColor="accent1" w:themeShade="BF"/>
          <w:sz w:val="28"/>
          <w:szCs w:val="28"/>
        </w:rPr>
        <w:t>Who should attend?</w:t>
      </w:r>
    </w:p>
    <w:p w14:paraId="6C26779B" w14:textId="5A84A778" w:rsidR="00C7713C" w:rsidRPr="006A6B8C" w:rsidRDefault="00C7713C" w:rsidP="00C7713C">
      <w:pPr>
        <w:pStyle w:val="ListParagraph"/>
        <w:numPr>
          <w:ilvl w:val="0"/>
          <w:numId w:val="30"/>
        </w:numPr>
        <w:autoSpaceDE w:val="0"/>
        <w:autoSpaceDN w:val="0"/>
        <w:adjustRightInd w:val="0"/>
        <w:rPr>
          <w:rFonts w:ascii="Open Sans" w:hAnsi="Open Sans" w:cs="Open Sans"/>
          <w:sz w:val="24"/>
          <w:szCs w:val="24"/>
        </w:rPr>
      </w:pPr>
      <w:r w:rsidRPr="006A6B8C">
        <w:rPr>
          <w:rFonts w:ascii="Open Sans" w:hAnsi="Open Sans" w:cs="Open Sans"/>
          <w:sz w:val="24"/>
          <w:szCs w:val="24"/>
        </w:rPr>
        <w:t xml:space="preserve">Professionals from all relevant sectors, including government (Ministries of Health) and health insurance funds, evolving and established HTA bodies, </w:t>
      </w:r>
      <w:r w:rsidRPr="006A6B8C">
        <w:rPr>
          <w:rFonts w:ascii="Open Sans" w:hAnsi="Open Sans" w:cs="Open Sans"/>
          <w:sz w:val="24"/>
          <w:szCs w:val="24"/>
        </w:rPr>
        <w:lastRenderedPageBreak/>
        <w:t>public and private payers and health plans, biopharmaceutical industry, academia, and patient group representatives</w:t>
      </w:r>
    </w:p>
    <w:p w14:paraId="1AC76EC5" w14:textId="397F4933" w:rsidR="00C7713C" w:rsidRPr="006A6B8C" w:rsidRDefault="00C7713C" w:rsidP="00C7713C">
      <w:pPr>
        <w:pStyle w:val="ListParagraph"/>
        <w:numPr>
          <w:ilvl w:val="0"/>
          <w:numId w:val="30"/>
        </w:numPr>
        <w:autoSpaceDE w:val="0"/>
        <w:autoSpaceDN w:val="0"/>
        <w:adjustRightInd w:val="0"/>
        <w:rPr>
          <w:rFonts w:ascii="Open Sans" w:hAnsi="Open Sans" w:cs="Open Sans"/>
          <w:sz w:val="24"/>
          <w:szCs w:val="24"/>
        </w:rPr>
      </w:pPr>
      <w:r w:rsidRPr="006A6B8C">
        <w:rPr>
          <w:rFonts w:ascii="Open Sans" w:hAnsi="Open Sans" w:cs="Open Sans"/>
          <w:sz w:val="24"/>
          <w:szCs w:val="24"/>
        </w:rPr>
        <w:t>Those seeking an introductory to intermediate level training opportunity</w:t>
      </w:r>
    </w:p>
    <w:p w14:paraId="6FF13FF9" w14:textId="5E7B028F" w:rsidR="00C7713C" w:rsidRPr="006A6B8C" w:rsidRDefault="00C7713C" w:rsidP="00C7713C">
      <w:pPr>
        <w:pStyle w:val="ListParagraph"/>
        <w:numPr>
          <w:ilvl w:val="0"/>
          <w:numId w:val="30"/>
        </w:numPr>
        <w:autoSpaceDE w:val="0"/>
        <w:autoSpaceDN w:val="0"/>
        <w:adjustRightInd w:val="0"/>
        <w:rPr>
          <w:rFonts w:ascii="Open Sans" w:hAnsi="Open Sans" w:cs="Open Sans"/>
          <w:sz w:val="24"/>
          <w:szCs w:val="24"/>
        </w:rPr>
      </w:pPr>
      <w:r w:rsidRPr="006A6B8C">
        <w:rPr>
          <w:rFonts w:ascii="Open Sans" w:hAnsi="Open Sans" w:cs="Open Sans"/>
          <w:sz w:val="24"/>
          <w:szCs w:val="24"/>
        </w:rPr>
        <w:t>Professionals interested in engaging more in HTA in a comfortable learning environment</w:t>
      </w:r>
    </w:p>
    <w:p w14:paraId="43632CD5" w14:textId="50494C42" w:rsidR="00C7713C" w:rsidRDefault="00C7713C" w:rsidP="00C7713C">
      <w:pPr>
        <w:pStyle w:val="ListParagraph"/>
        <w:numPr>
          <w:ilvl w:val="0"/>
          <w:numId w:val="30"/>
        </w:numPr>
        <w:autoSpaceDE w:val="0"/>
        <w:autoSpaceDN w:val="0"/>
        <w:adjustRightInd w:val="0"/>
        <w:rPr>
          <w:rFonts w:ascii="Open Sans" w:hAnsi="Open Sans" w:cs="Open Sans"/>
          <w:sz w:val="24"/>
          <w:szCs w:val="24"/>
        </w:rPr>
      </w:pPr>
      <w:r w:rsidRPr="006A6B8C">
        <w:rPr>
          <w:rFonts w:ascii="Open Sans" w:hAnsi="Open Sans" w:cs="Open Sans"/>
          <w:sz w:val="24"/>
          <w:szCs w:val="24"/>
        </w:rPr>
        <w:t>Individuals looking to learn alongside other HTA users and doers</w:t>
      </w:r>
    </w:p>
    <w:p w14:paraId="26FF5E77" w14:textId="7858273B" w:rsidR="00841C1E" w:rsidRDefault="00841C1E" w:rsidP="00841C1E">
      <w:pPr>
        <w:autoSpaceDE w:val="0"/>
        <w:autoSpaceDN w:val="0"/>
        <w:adjustRightInd w:val="0"/>
        <w:rPr>
          <w:rFonts w:ascii="Open Sans" w:hAnsi="Open Sans" w:cs="Open Sans"/>
          <w:sz w:val="24"/>
          <w:szCs w:val="24"/>
        </w:rPr>
      </w:pPr>
    </w:p>
    <w:p w14:paraId="5793407B" w14:textId="77777777" w:rsidR="00841C1E" w:rsidRPr="00C7713C" w:rsidRDefault="00841C1E" w:rsidP="00841C1E">
      <w:pPr>
        <w:pStyle w:val="Heading1"/>
        <w:rPr>
          <w:rFonts w:ascii="Open Sans" w:hAnsi="Open Sans" w:cs="Open Sans"/>
        </w:rPr>
      </w:pPr>
      <w:r w:rsidRPr="00C7713C">
        <w:rPr>
          <w:rFonts w:ascii="Open Sans" w:hAnsi="Open Sans" w:cs="Open Sans"/>
        </w:rPr>
        <w:t>ISPOR HTA Resources:</w:t>
      </w:r>
    </w:p>
    <w:p w14:paraId="471D8CF1" w14:textId="77777777" w:rsidR="00841C1E" w:rsidRDefault="00841C1E" w:rsidP="00841C1E">
      <w:pPr>
        <w:pStyle w:val="Default"/>
        <w:rPr>
          <w:color w:val="525252"/>
          <w:sz w:val="22"/>
          <w:szCs w:val="22"/>
        </w:rPr>
      </w:pPr>
      <w:r>
        <w:rPr>
          <w:color w:val="525252"/>
          <w:sz w:val="22"/>
          <w:szCs w:val="22"/>
        </w:rPr>
        <w:t xml:space="preserve">ISPOR HTA Training Program – </w:t>
      </w:r>
      <w:hyperlink r:id="rId6" w:history="1">
        <w:r>
          <w:rPr>
            <w:color w:val="27AAE0"/>
            <w:sz w:val="22"/>
            <w:szCs w:val="22"/>
          </w:rPr>
          <w:t>https://www.ispor.org/conferences-education/education-training/in-person/hta-training-program</w:t>
        </w:r>
      </w:hyperlink>
      <w:r>
        <w:rPr>
          <w:color w:val="525252"/>
          <w:sz w:val="22"/>
          <w:szCs w:val="22"/>
        </w:rPr>
        <w:t xml:space="preserve">  </w:t>
      </w:r>
    </w:p>
    <w:p w14:paraId="53B4E6B8" w14:textId="77777777" w:rsidR="00841C1E" w:rsidRDefault="00841C1E" w:rsidP="00841C1E">
      <w:pPr>
        <w:pStyle w:val="Default"/>
        <w:rPr>
          <w:color w:val="27AAE0"/>
          <w:sz w:val="22"/>
          <w:szCs w:val="22"/>
        </w:rPr>
      </w:pPr>
      <w:r>
        <w:rPr>
          <w:color w:val="525252"/>
          <w:sz w:val="22"/>
          <w:szCs w:val="22"/>
        </w:rPr>
        <w:t xml:space="preserve">ISPOR HTA Central - </w:t>
      </w:r>
      <w:hyperlink r:id="rId7" w:history="1">
        <w:r>
          <w:rPr>
            <w:color w:val="27AAE0"/>
            <w:sz w:val="22"/>
            <w:szCs w:val="22"/>
          </w:rPr>
          <w:t>https://www.htacentral.org/</w:t>
        </w:r>
      </w:hyperlink>
      <w:r>
        <w:rPr>
          <w:color w:val="27AAE0"/>
          <w:sz w:val="22"/>
          <w:szCs w:val="22"/>
        </w:rPr>
        <w:t xml:space="preserve">  </w:t>
      </w:r>
    </w:p>
    <w:p w14:paraId="5E0413A2" w14:textId="77777777" w:rsidR="00841C1E" w:rsidRPr="00C7713C" w:rsidRDefault="00841C1E" w:rsidP="00841C1E">
      <w:pPr>
        <w:autoSpaceDE w:val="0"/>
        <w:autoSpaceDN w:val="0"/>
        <w:adjustRightInd w:val="0"/>
        <w:spacing w:after="0" w:line="240" w:lineRule="auto"/>
        <w:rPr>
          <w:rFonts w:ascii="Open Sans" w:hAnsi="Open Sans" w:cs="Open Sans"/>
          <w:sz w:val="24"/>
          <w:szCs w:val="24"/>
        </w:rPr>
      </w:pPr>
      <w:r w:rsidRPr="006A6B8C">
        <w:rPr>
          <w:rFonts w:ascii="Arial" w:eastAsiaTheme="minorEastAsia" w:hAnsi="Arial" w:cs="Arial"/>
          <w:color w:val="525252"/>
        </w:rPr>
        <w:t>ISPOR Asia Consortium -</w:t>
      </w:r>
      <w:r>
        <w:rPr>
          <w:color w:val="525252"/>
        </w:rPr>
        <w:t xml:space="preserve"> </w:t>
      </w:r>
      <w:hyperlink r:id="rId8" w:history="1">
        <w:r>
          <w:rPr>
            <w:color w:val="27AAE0"/>
          </w:rPr>
          <w:t>https://www.ispor.org/member-groups/global-groups/consortia/asia-consortium</w:t>
        </w:r>
      </w:hyperlink>
      <w:r>
        <w:rPr>
          <w:color w:val="525252"/>
        </w:rPr>
        <w:t xml:space="preserve">  </w:t>
      </w:r>
    </w:p>
    <w:p w14:paraId="68E5EBC8" w14:textId="77777777" w:rsidR="00841C1E" w:rsidRPr="00841C1E" w:rsidRDefault="00841C1E" w:rsidP="00841C1E">
      <w:pPr>
        <w:autoSpaceDE w:val="0"/>
        <w:autoSpaceDN w:val="0"/>
        <w:adjustRightInd w:val="0"/>
        <w:rPr>
          <w:rFonts w:ascii="Open Sans" w:hAnsi="Open Sans" w:cs="Open Sans"/>
          <w:sz w:val="24"/>
          <w:szCs w:val="24"/>
        </w:rPr>
      </w:pPr>
    </w:p>
    <w:p w14:paraId="6D9CB17B" w14:textId="77777777" w:rsidR="00841C1E" w:rsidRDefault="00841C1E" w:rsidP="00841C1E">
      <w:pPr>
        <w:pStyle w:val="Heading1"/>
        <w:spacing w:before="0" w:line="240" w:lineRule="auto"/>
        <w:rPr>
          <w:rFonts w:ascii="Open Sans" w:hAnsi="Open Sans" w:cs="Open Sans"/>
          <w:color w:val="auto"/>
        </w:rPr>
      </w:pPr>
    </w:p>
    <w:p w14:paraId="7E583BBB" w14:textId="36C2E374" w:rsidR="00841C1E" w:rsidRPr="00841C1E" w:rsidRDefault="00841C1E" w:rsidP="00841C1E">
      <w:pPr>
        <w:pStyle w:val="Heading1"/>
        <w:spacing w:before="0" w:line="240" w:lineRule="auto"/>
        <w:rPr>
          <w:rFonts w:ascii="Open Sans" w:hAnsi="Open Sans" w:cs="Open Sans"/>
          <w:color w:val="auto"/>
        </w:rPr>
      </w:pPr>
      <w:r w:rsidRPr="00841C1E">
        <w:rPr>
          <w:rFonts w:ascii="Open Sans" w:hAnsi="Open Sans" w:cs="Open Sans"/>
          <w:color w:val="auto"/>
        </w:rPr>
        <w:t xml:space="preserve">REGISTRATION PAGE: </w:t>
      </w:r>
    </w:p>
    <w:p w14:paraId="15520C3F" w14:textId="3DAF04CF" w:rsidR="00F553E1" w:rsidRDefault="00F553E1" w:rsidP="00841C1E">
      <w:pPr>
        <w:pStyle w:val="Heading1"/>
        <w:spacing w:before="0" w:line="240" w:lineRule="auto"/>
        <w:rPr>
          <w:rFonts w:ascii="Open Sans" w:hAnsi="Open Sans" w:cs="Open Sans"/>
        </w:rPr>
      </w:pPr>
      <w:r w:rsidRPr="00F553E1">
        <w:rPr>
          <w:rFonts w:ascii="Open Sans" w:hAnsi="Open Sans" w:cs="Open Sans"/>
        </w:rPr>
        <w:t>Registration Information and Rates</w:t>
      </w:r>
      <w:r>
        <w:rPr>
          <w:rFonts w:ascii="Open Sans" w:hAnsi="Open Sans" w:cs="Open Sans"/>
        </w:rPr>
        <w:t>:</w:t>
      </w:r>
    </w:p>
    <w:p w14:paraId="2B15D267" w14:textId="37D2CB2B" w:rsidR="00F553E1" w:rsidRDefault="00F553E1" w:rsidP="00B64B88">
      <w:pPr>
        <w:pStyle w:val="ListParagraph"/>
        <w:ind w:left="2160"/>
      </w:pPr>
    </w:p>
    <w:tbl>
      <w:tblPr>
        <w:tblStyle w:val="TableGridLight"/>
        <w:tblW w:w="0" w:type="auto"/>
        <w:tblInd w:w="625" w:type="dxa"/>
        <w:tblLook w:val="04A0" w:firstRow="1" w:lastRow="0" w:firstColumn="1" w:lastColumn="0" w:noHBand="0" w:noVBand="1"/>
      </w:tblPr>
      <w:tblGrid>
        <w:gridCol w:w="4050"/>
        <w:gridCol w:w="2610"/>
      </w:tblGrid>
      <w:tr w:rsidR="00B64B88" w14:paraId="4F08ECDC" w14:textId="77777777" w:rsidTr="00B64B88">
        <w:tc>
          <w:tcPr>
            <w:tcW w:w="6660" w:type="dxa"/>
            <w:gridSpan w:val="2"/>
            <w:shd w:val="clear" w:color="auto" w:fill="D9D9D9" w:themeFill="background1" w:themeFillShade="D9"/>
          </w:tcPr>
          <w:p w14:paraId="66D03519" w14:textId="77777777" w:rsidR="00B64B88" w:rsidRDefault="00B64B88" w:rsidP="00B64B88">
            <w:pPr>
              <w:jc w:val="center"/>
              <w:rPr>
                <w:rFonts w:ascii="Open Sans" w:hAnsi="Open Sans" w:cs="Open Sans"/>
                <w:b/>
              </w:rPr>
            </w:pPr>
            <w:r>
              <w:rPr>
                <w:rFonts w:ascii="Open Sans" w:hAnsi="Open Sans" w:cs="Open Sans"/>
                <w:b/>
              </w:rPr>
              <w:t xml:space="preserve">Registration </w:t>
            </w:r>
            <w:r w:rsidRPr="00B64B88">
              <w:rPr>
                <w:rFonts w:ascii="Open Sans" w:hAnsi="Open Sans" w:cs="Open Sans"/>
                <w:b/>
              </w:rPr>
              <w:t>Rates</w:t>
            </w:r>
          </w:p>
          <w:p w14:paraId="1539373D" w14:textId="1D8970E0" w:rsidR="00B64B88" w:rsidRPr="00B64B88" w:rsidRDefault="00B64B88" w:rsidP="00B64B88">
            <w:pPr>
              <w:jc w:val="center"/>
              <w:rPr>
                <w:rFonts w:ascii="Open Sans" w:hAnsi="Open Sans" w:cs="Open Sans"/>
                <w:sz w:val="20"/>
                <w:szCs w:val="20"/>
              </w:rPr>
            </w:pPr>
            <w:r>
              <w:rPr>
                <w:rFonts w:ascii="Open Sans" w:hAnsi="Open Sans" w:cs="Open Sans"/>
                <w:sz w:val="20"/>
                <w:szCs w:val="20"/>
              </w:rPr>
              <w:t>Includes: Lunch each day and English-Chinese Translation</w:t>
            </w:r>
          </w:p>
        </w:tc>
      </w:tr>
      <w:tr w:rsidR="00B64B88" w14:paraId="336C7780" w14:textId="77777777" w:rsidTr="00B64B88">
        <w:tc>
          <w:tcPr>
            <w:tcW w:w="4050" w:type="dxa"/>
            <w:shd w:val="clear" w:color="auto" w:fill="F2F2F2" w:themeFill="background1" w:themeFillShade="F2"/>
          </w:tcPr>
          <w:p w14:paraId="02BD3786" w14:textId="5601622A" w:rsidR="00B64B88" w:rsidRPr="00B64B88" w:rsidRDefault="00B64B88" w:rsidP="00B64B88">
            <w:pPr>
              <w:rPr>
                <w:b/>
              </w:rPr>
            </w:pPr>
            <w:r w:rsidRPr="00B64B88">
              <w:rPr>
                <w:b/>
              </w:rPr>
              <w:t>Category</w:t>
            </w:r>
          </w:p>
        </w:tc>
        <w:tc>
          <w:tcPr>
            <w:tcW w:w="2610" w:type="dxa"/>
            <w:shd w:val="clear" w:color="auto" w:fill="F2F2F2" w:themeFill="background1" w:themeFillShade="F2"/>
          </w:tcPr>
          <w:p w14:paraId="3007B9B7" w14:textId="0D242B22" w:rsidR="00B64B88" w:rsidRPr="00B64B88" w:rsidRDefault="00B64B88" w:rsidP="00B64B88">
            <w:pPr>
              <w:jc w:val="center"/>
              <w:rPr>
                <w:b/>
              </w:rPr>
            </w:pPr>
            <w:r w:rsidRPr="00B64B88">
              <w:rPr>
                <w:b/>
              </w:rPr>
              <w:t>Cost</w:t>
            </w:r>
          </w:p>
        </w:tc>
      </w:tr>
      <w:tr w:rsidR="00B64B88" w14:paraId="2A76B64C" w14:textId="77777777" w:rsidTr="00B64B88">
        <w:tc>
          <w:tcPr>
            <w:tcW w:w="4050" w:type="dxa"/>
          </w:tcPr>
          <w:p w14:paraId="6331480F" w14:textId="1520E714" w:rsidR="00B64B88" w:rsidRDefault="00841C1E" w:rsidP="00CC2EAF">
            <w:r>
              <w:t>*</w:t>
            </w:r>
            <w:r w:rsidR="00B64B88">
              <w:t>Academic/Government</w:t>
            </w:r>
          </w:p>
        </w:tc>
        <w:tc>
          <w:tcPr>
            <w:tcW w:w="2610" w:type="dxa"/>
          </w:tcPr>
          <w:p w14:paraId="74A64A20" w14:textId="32375BF4" w:rsidR="00B64B88" w:rsidRDefault="00B64B88" w:rsidP="00B64B88">
            <w:pPr>
              <w:jc w:val="center"/>
            </w:pPr>
            <w:r>
              <w:t>$400.00 USD</w:t>
            </w:r>
          </w:p>
        </w:tc>
      </w:tr>
      <w:tr w:rsidR="00B64B88" w14:paraId="0CB7A7A8" w14:textId="77777777" w:rsidTr="00B64B88">
        <w:tc>
          <w:tcPr>
            <w:tcW w:w="4050" w:type="dxa"/>
          </w:tcPr>
          <w:p w14:paraId="273C4113" w14:textId="2A489302" w:rsidR="00B64B88" w:rsidRDefault="00B64B88" w:rsidP="00CC2EAF">
            <w:r>
              <w:t>Industry</w:t>
            </w:r>
          </w:p>
        </w:tc>
        <w:tc>
          <w:tcPr>
            <w:tcW w:w="2610" w:type="dxa"/>
          </w:tcPr>
          <w:p w14:paraId="4D9949F9" w14:textId="635E98A9" w:rsidR="00B64B88" w:rsidRDefault="00B64B88" w:rsidP="00B64B88">
            <w:pPr>
              <w:jc w:val="center"/>
            </w:pPr>
            <w:r>
              <w:t>$1050.00 USD</w:t>
            </w:r>
          </w:p>
        </w:tc>
      </w:tr>
    </w:tbl>
    <w:p w14:paraId="4D8C1BF2" w14:textId="63847B94" w:rsidR="002756B4" w:rsidRDefault="00B64B88" w:rsidP="00F553E1">
      <w:pPr>
        <w:autoSpaceDE w:val="0"/>
        <w:autoSpaceDN w:val="0"/>
        <w:adjustRightInd w:val="0"/>
        <w:spacing w:after="0" w:line="240" w:lineRule="auto"/>
        <w:ind w:left="720"/>
        <w:rPr>
          <w:i/>
        </w:rPr>
      </w:pPr>
      <w:r>
        <w:t xml:space="preserve"> Note: </w:t>
      </w:r>
      <w:r w:rsidRPr="00B64B88">
        <w:rPr>
          <w:i/>
        </w:rPr>
        <w:t>This 3-day training is limited to 80 participants</w:t>
      </w:r>
      <w:r>
        <w:rPr>
          <w:i/>
        </w:rPr>
        <w:t>. Register early to reserve your seat.</w:t>
      </w:r>
    </w:p>
    <w:p w14:paraId="6C85CD3B" w14:textId="02FC0C0F" w:rsidR="00841C1E" w:rsidRPr="00841C1E" w:rsidRDefault="00841C1E" w:rsidP="00F553E1">
      <w:pPr>
        <w:autoSpaceDE w:val="0"/>
        <w:autoSpaceDN w:val="0"/>
        <w:adjustRightInd w:val="0"/>
        <w:spacing w:after="0" w:line="240" w:lineRule="auto"/>
        <w:ind w:left="720"/>
      </w:pPr>
      <w:r>
        <w:t>*A current university or government ID is required and will be verified after registration*</w:t>
      </w:r>
    </w:p>
    <w:p w14:paraId="0FF9A710" w14:textId="700C15D9" w:rsidR="00841C1E" w:rsidRPr="00BB233D" w:rsidRDefault="00B64B88" w:rsidP="00841C1E">
      <w:pPr>
        <w:autoSpaceDE w:val="0"/>
        <w:autoSpaceDN w:val="0"/>
        <w:adjustRightInd w:val="0"/>
        <w:spacing w:after="0" w:line="240" w:lineRule="auto"/>
        <w:ind w:left="720"/>
        <w:rPr>
          <w:rFonts w:ascii="Open Sans" w:hAnsi="Open Sans" w:cs="Open Sans"/>
          <w:sz w:val="20"/>
          <w:szCs w:val="20"/>
        </w:rPr>
      </w:pPr>
      <w:r w:rsidRPr="00BB233D">
        <w:rPr>
          <w:rFonts w:ascii="Open Sans" w:hAnsi="Open Sans" w:cs="Open Sans"/>
          <w:sz w:val="20"/>
          <w:szCs w:val="20"/>
        </w:rPr>
        <w:t>Refunds are available, if someone</w:t>
      </w:r>
      <w:r w:rsidR="00BB233D" w:rsidRPr="00BB233D">
        <w:rPr>
          <w:rFonts w:ascii="Open Sans" w:hAnsi="Open Sans" w:cs="Open Sans"/>
          <w:sz w:val="20"/>
          <w:szCs w:val="20"/>
        </w:rPr>
        <w:t xml:space="preserve"> </w:t>
      </w:r>
      <w:r w:rsidRPr="00BB233D">
        <w:rPr>
          <w:rFonts w:ascii="Open Sans" w:hAnsi="Open Sans" w:cs="Open Sans"/>
          <w:sz w:val="20"/>
          <w:szCs w:val="20"/>
        </w:rPr>
        <w:t>take</w:t>
      </w:r>
      <w:r w:rsidR="00BB233D" w:rsidRPr="00BB233D">
        <w:rPr>
          <w:rFonts w:ascii="Open Sans" w:hAnsi="Open Sans" w:cs="Open Sans"/>
          <w:sz w:val="20"/>
          <w:szCs w:val="20"/>
        </w:rPr>
        <w:t>s</w:t>
      </w:r>
      <w:r w:rsidRPr="00BB233D">
        <w:rPr>
          <w:rFonts w:ascii="Open Sans" w:hAnsi="Open Sans" w:cs="Open Sans"/>
          <w:sz w:val="20"/>
          <w:szCs w:val="20"/>
        </w:rPr>
        <w:t xml:space="preserve"> your place</w:t>
      </w:r>
      <w:r w:rsidR="00841C1E">
        <w:rPr>
          <w:rFonts w:ascii="Open Sans" w:hAnsi="Open Sans" w:cs="Open Sans"/>
          <w:sz w:val="20"/>
          <w:szCs w:val="20"/>
        </w:rPr>
        <w:t xml:space="preserve"> or y</w:t>
      </w:r>
      <w:r w:rsidR="00BB233D">
        <w:rPr>
          <w:rFonts w:ascii="Open Sans" w:hAnsi="Open Sans" w:cs="Open Sans"/>
          <w:sz w:val="20"/>
          <w:szCs w:val="20"/>
        </w:rPr>
        <w:t xml:space="preserve">ou </w:t>
      </w:r>
      <w:r w:rsidRPr="00BB233D">
        <w:rPr>
          <w:rFonts w:ascii="Open Sans" w:hAnsi="Open Sans" w:cs="Open Sans"/>
          <w:sz w:val="20"/>
          <w:szCs w:val="20"/>
        </w:rPr>
        <w:t>can transfer your registration to a colleague</w:t>
      </w:r>
      <w:r w:rsidR="00BB233D" w:rsidRPr="00BB233D">
        <w:rPr>
          <w:rFonts w:ascii="Open Sans" w:hAnsi="Open Sans" w:cs="Open Sans"/>
          <w:sz w:val="20"/>
          <w:szCs w:val="20"/>
        </w:rPr>
        <w:t>/</w:t>
      </w:r>
      <w:r w:rsidRPr="00BB233D">
        <w:rPr>
          <w:rFonts w:ascii="Open Sans" w:hAnsi="Open Sans" w:cs="Open Sans"/>
          <w:sz w:val="20"/>
          <w:szCs w:val="20"/>
        </w:rPr>
        <w:t>friend</w:t>
      </w:r>
      <w:r w:rsidR="00841C1E">
        <w:rPr>
          <w:rFonts w:ascii="Open Sans" w:hAnsi="Open Sans" w:cs="Open Sans"/>
          <w:sz w:val="20"/>
          <w:szCs w:val="20"/>
        </w:rPr>
        <w:t xml:space="preserve"> if you are unable to attend</w:t>
      </w:r>
      <w:r w:rsidRPr="00BB233D">
        <w:rPr>
          <w:rFonts w:ascii="Open Sans" w:hAnsi="Open Sans" w:cs="Open Sans"/>
          <w:sz w:val="20"/>
          <w:szCs w:val="20"/>
        </w:rPr>
        <w:t xml:space="preserve"> for no additional charge.</w:t>
      </w:r>
      <w:r w:rsidR="00841C1E">
        <w:rPr>
          <w:rFonts w:ascii="Open Sans" w:hAnsi="Open Sans" w:cs="Open Sans"/>
          <w:sz w:val="20"/>
          <w:szCs w:val="20"/>
        </w:rPr>
        <w:t xml:space="preserve"> (REG LINK UNKNOWN)</w:t>
      </w:r>
    </w:p>
    <w:p w14:paraId="7DF893DC" w14:textId="77777777" w:rsidR="008709C1" w:rsidRDefault="008709C1" w:rsidP="002756B4">
      <w:pPr>
        <w:autoSpaceDE w:val="0"/>
        <w:autoSpaceDN w:val="0"/>
        <w:adjustRightInd w:val="0"/>
        <w:spacing w:after="0" w:line="240" w:lineRule="auto"/>
        <w:rPr>
          <w:rFonts w:ascii="Times New Roman" w:hAnsi="Times New Roman" w:cs="Times New Roman"/>
          <w:sz w:val="24"/>
          <w:szCs w:val="24"/>
        </w:rPr>
      </w:pPr>
    </w:p>
    <w:p w14:paraId="22F8F7EE" w14:textId="2233D99A" w:rsidR="00F553E1" w:rsidRPr="000F0CC5" w:rsidRDefault="00B64B88" w:rsidP="00BB233D">
      <w:pPr>
        <w:autoSpaceDE w:val="0"/>
        <w:autoSpaceDN w:val="0"/>
        <w:adjustRightInd w:val="0"/>
        <w:spacing w:after="0" w:line="240" w:lineRule="auto"/>
        <w:ind w:left="720"/>
        <w:rPr>
          <w:rFonts w:ascii="Times New Roman" w:hAnsi="Times New Roman" w:cs="Times New Roman"/>
          <w:sz w:val="24"/>
          <w:szCs w:val="24"/>
        </w:rPr>
        <w:sectPr w:rsidR="00F553E1" w:rsidRPr="000F0CC5" w:rsidSect="009129D1">
          <w:pgSz w:w="12240" w:h="15840"/>
          <w:pgMar w:top="450" w:right="1440" w:bottom="1440" w:left="1440" w:header="720" w:footer="720" w:gutter="0"/>
          <w:cols w:space="720"/>
          <w:docGrid w:linePitch="360"/>
        </w:sectPr>
      </w:pPr>
      <w:r>
        <w:rPr>
          <w:rFonts w:ascii="Times New Roman" w:hAnsi="Times New Roman" w:cs="Times New Roman"/>
          <w:noProof/>
          <w:sz w:val="24"/>
          <w:szCs w:val="24"/>
        </w:rPr>
        <w:drawing>
          <wp:inline distT="0" distB="0" distL="0" distR="0" wp14:anchorId="3A2FA4BD" wp14:editId="50CFBE8D">
            <wp:extent cx="2857899" cy="5048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ster button.png"/>
                    <pic:cNvPicPr/>
                  </pic:nvPicPr>
                  <pic:blipFill>
                    <a:blip r:embed="rId9">
                      <a:extLst>
                        <a:ext uri="{28A0092B-C50C-407E-A947-70E740481C1C}">
                          <a14:useLocalDpi xmlns:a14="http://schemas.microsoft.com/office/drawing/2010/main" val="0"/>
                        </a:ext>
                      </a:extLst>
                    </a:blip>
                    <a:stretch>
                      <a:fillRect/>
                    </a:stretch>
                  </pic:blipFill>
                  <pic:spPr>
                    <a:xfrm>
                      <a:off x="0" y="0"/>
                      <a:ext cx="2857899" cy="504895"/>
                    </a:xfrm>
                    <a:prstGeom prst="rect">
                      <a:avLst/>
                    </a:prstGeom>
                  </pic:spPr>
                </pic:pic>
              </a:graphicData>
            </a:graphic>
          </wp:inline>
        </w:drawing>
      </w:r>
    </w:p>
    <w:p w14:paraId="68C51D48" w14:textId="77777777" w:rsidR="00841C1E" w:rsidRDefault="00841C1E" w:rsidP="00CD0788">
      <w:pPr>
        <w:pStyle w:val="Heading1"/>
        <w:spacing w:before="0" w:line="240" w:lineRule="auto"/>
        <w:rPr>
          <w:rFonts w:ascii="Open Sans" w:hAnsi="Open Sans" w:cs="Open Sans"/>
        </w:rPr>
      </w:pPr>
      <w:bookmarkStart w:id="0" w:name="_Hlk5897489"/>
    </w:p>
    <w:p w14:paraId="2199DE07" w14:textId="7C0F167B" w:rsidR="00CD0788" w:rsidRDefault="00CD0788" w:rsidP="00CD0788">
      <w:pPr>
        <w:pStyle w:val="Heading1"/>
        <w:spacing w:before="0" w:line="240" w:lineRule="auto"/>
        <w:rPr>
          <w:rFonts w:ascii="Open Sans" w:hAnsi="Open Sans" w:cs="Open Sans"/>
          <w:color w:val="auto"/>
        </w:rPr>
      </w:pPr>
      <w:r w:rsidRPr="00841C1E">
        <w:rPr>
          <w:rFonts w:ascii="Open Sans" w:hAnsi="Open Sans" w:cs="Open Sans"/>
          <w:color w:val="auto"/>
        </w:rPr>
        <w:t>Venue</w:t>
      </w:r>
      <w:r w:rsidR="00841C1E" w:rsidRPr="00841C1E">
        <w:rPr>
          <w:rFonts w:ascii="Open Sans" w:hAnsi="Open Sans" w:cs="Open Sans"/>
          <w:color w:val="auto"/>
        </w:rPr>
        <w:t xml:space="preserve"> PAGE</w:t>
      </w:r>
      <w:r w:rsidRPr="00841C1E">
        <w:rPr>
          <w:rFonts w:ascii="Open Sans" w:hAnsi="Open Sans" w:cs="Open Sans"/>
          <w:color w:val="auto"/>
        </w:rPr>
        <w:t xml:space="preserve">: </w:t>
      </w:r>
    </w:p>
    <w:p w14:paraId="69DE543B" w14:textId="77777777" w:rsidR="00841C1E" w:rsidRPr="00841C1E" w:rsidRDefault="00841C1E" w:rsidP="00841C1E"/>
    <w:p w14:paraId="23C7B8CA" w14:textId="77777777" w:rsidR="00841C1E" w:rsidRPr="00C7713C" w:rsidRDefault="00841C1E" w:rsidP="00841C1E">
      <w:pPr>
        <w:pStyle w:val="Default"/>
        <w:rPr>
          <w:rFonts w:ascii="Open Sans" w:eastAsiaTheme="majorEastAsia" w:hAnsi="Open Sans" w:cs="Open Sans"/>
          <w:b/>
          <w:bCs/>
          <w:color w:val="365F91" w:themeColor="accent1" w:themeShade="BF"/>
          <w:sz w:val="28"/>
          <w:szCs w:val="28"/>
        </w:rPr>
      </w:pPr>
      <w:r w:rsidRPr="00C7713C">
        <w:rPr>
          <w:rFonts w:ascii="Open Sans" w:eastAsiaTheme="majorEastAsia" w:hAnsi="Open Sans" w:cs="Open Sans"/>
          <w:b/>
          <w:bCs/>
          <w:color w:val="365F91" w:themeColor="accent1" w:themeShade="BF"/>
          <w:sz w:val="28"/>
          <w:szCs w:val="28"/>
        </w:rPr>
        <w:t>Beijing - The Place to be for HTA in October:</w:t>
      </w:r>
    </w:p>
    <w:p w14:paraId="4008E7A3" w14:textId="77777777" w:rsidR="00841C1E" w:rsidRPr="00C7713C" w:rsidRDefault="00841C1E" w:rsidP="00841C1E">
      <w:pPr>
        <w:pStyle w:val="Default"/>
        <w:rPr>
          <w:rFonts w:ascii="Open Sans" w:hAnsi="Open Sans" w:cs="Open Sans"/>
          <w:color w:val="525252"/>
          <w:sz w:val="22"/>
          <w:szCs w:val="22"/>
        </w:rPr>
      </w:pPr>
    </w:p>
    <w:p w14:paraId="30AB3248" w14:textId="77777777" w:rsidR="00841C1E" w:rsidRPr="00C7713C" w:rsidRDefault="00841C1E" w:rsidP="00841C1E">
      <w:pPr>
        <w:pStyle w:val="Default"/>
        <w:rPr>
          <w:rFonts w:ascii="Open Sans" w:hAnsi="Open Sans" w:cs="Open Sans"/>
          <w:color w:val="525252"/>
          <w:sz w:val="22"/>
          <w:szCs w:val="22"/>
        </w:rPr>
      </w:pPr>
      <w:r w:rsidRPr="00C7713C">
        <w:rPr>
          <w:rFonts w:ascii="Open Sans" w:hAnsi="Open Sans" w:cs="Open Sans"/>
          <w:color w:val="525252"/>
          <w:sz w:val="22"/>
          <w:szCs w:val="22"/>
        </w:rPr>
        <w:t xml:space="preserve">The training will be held in proximity to the 2nd China National HTA Conference in Beijing on 26-27 October 2019, which will attract over 1,000 policymakers, academicians and industry to discuss the latest HTA developments in China. With HTA becoming codified into China’s national health legislation in 2017 and with the official establishing of the National HTA Center at the China National Health Development Research Center, this ISPOR training will be timely and effective. </w:t>
      </w:r>
    </w:p>
    <w:p w14:paraId="32B4B45F" w14:textId="77777777" w:rsidR="00841C1E" w:rsidRPr="00C7713C" w:rsidRDefault="00841C1E" w:rsidP="00841C1E">
      <w:pPr>
        <w:pStyle w:val="Default"/>
        <w:rPr>
          <w:rFonts w:ascii="Open Sans" w:hAnsi="Open Sans" w:cs="Open Sans"/>
          <w:color w:val="525252"/>
          <w:sz w:val="22"/>
          <w:szCs w:val="22"/>
        </w:rPr>
      </w:pPr>
    </w:p>
    <w:p w14:paraId="59786D89" w14:textId="77777777" w:rsidR="00841C1E" w:rsidRPr="00C7713C" w:rsidRDefault="00841C1E" w:rsidP="00841C1E">
      <w:pPr>
        <w:pStyle w:val="Default"/>
        <w:rPr>
          <w:rFonts w:ascii="Open Sans" w:hAnsi="Open Sans" w:cs="Open Sans"/>
          <w:color w:val="525252"/>
          <w:sz w:val="22"/>
          <w:szCs w:val="22"/>
        </w:rPr>
      </w:pPr>
      <w:r w:rsidRPr="00C7713C">
        <w:rPr>
          <w:rFonts w:ascii="Open Sans" w:hAnsi="Open Sans" w:cs="Open Sans"/>
          <w:color w:val="525252"/>
          <w:sz w:val="22"/>
          <w:szCs w:val="22"/>
        </w:rPr>
        <w:t xml:space="preserve">The ISPOR HTA training will be open to global registrants and there will be Chinese-English interpretation for the duration. In addition to the training, there will be an invitation-only HTA roundtable and patient roundtable on 25 October 2019, which will provide opportunities for stakeholder engagement. </w:t>
      </w:r>
    </w:p>
    <w:p w14:paraId="5D83F8F1" w14:textId="77777777" w:rsidR="00841C1E" w:rsidRPr="00841C1E" w:rsidRDefault="00841C1E" w:rsidP="00841C1E"/>
    <w:p w14:paraId="622178A1" w14:textId="3B535558" w:rsidR="00841C1E" w:rsidRPr="00841C1E" w:rsidRDefault="00841C1E" w:rsidP="00CD0788">
      <w:pPr>
        <w:pStyle w:val="Heading1"/>
        <w:spacing w:before="0" w:line="240" w:lineRule="auto"/>
        <w:rPr>
          <w:rStyle w:val="Hyperlink"/>
          <w:rFonts w:ascii="Open Sans" w:hAnsi="Open Sans" w:cs="Open Sans"/>
          <w:b w:val="0"/>
          <w:color w:val="auto"/>
          <w:u w:val="none"/>
        </w:rPr>
      </w:pPr>
      <w:r w:rsidRPr="00841C1E">
        <w:rPr>
          <w:rStyle w:val="Hyperlink"/>
          <w:rFonts w:ascii="Open Sans" w:hAnsi="Open Sans" w:cs="Open Sans"/>
          <w:b w:val="0"/>
          <w:color w:val="auto"/>
          <w:u w:val="none"/>
        </w:rPr>
        <w:t>Program will be held at</w:t>
      </w:r>
      <w:r>
        <w:rPr>
          <w:rStyle w:val="Hyperlink"/>
          <w:rFonts w:ascii="Open Sans" w:hAnsi="Open Sans" w:cs="Open Sans"/>
          <w:b w:val="0"/>
          <w:color w:val="auto"/>
          <w:u w:val="none"/>
        </w:rPr>
        <w:t xml:space="preserve"> the</w:t>
      </w:r>
    </w:p>
    <w:p w14:paraId="1456714A" w14:textId="5894DE50" w:rsidR="003003D8" w:rsidRPr="00B05E6A" w:rsidRDefault="00B05E6A" w:rsidP="00CD0788">
      <w:pPr>
        <w:pStyle w:val="Heading1"/>
        <w:spacing w:before="0" w:line="240" w:lineRule="auto"/>
        <w:rPr>
          <w:rFonts w:ascii="Open Sans" w:hAnsi="Open Sans" w:cs="Open Sans"/>
        </w:rPr>
      </w:pPr>
      <w:hyperlink r:id="rId10" w:history="1">
        <w:r w:rsidR="00CD0788" w:rsidRPr="00B05E6A">
          <w:rPr>
            <w:rStyle w:val="Hyperlink"/>
            <w:rFonts w:ascii="Open Sans" w:hAnsi="Open Sans" w:cs="Open Sans"/>
          </w:rPr>
          <w:t>Marco Polo Par</w:t>
        </w:r>
        <w:r w:rsidR="00CD0788" w:rsidRPr="00B05E6A">
          <w:rPr>
            <w:rStyle w:val="Hyperlink"/>
            <w:rFonts w:ascii="Open Sans" w:hAnsi="Open Sans" w:cs="Open Sans"/>
          </w:rPr>
          <w:t>k</w:t>
        </w:r>
        <w:r w:rsidR="00CD0788" w:rsidRPr="00B05E6A">
          <w:rPr>
            <w:rStyle w:val="Hyperlink"/>
            <w:rFonts w:ascii="Open Sans" w:hAnsi="Open Sans" w:cs="Open Sans"/>
          </w:rPr>
          <w:t>side Beijing</w:t>
        </w:r>
      </w:hyperlink>
    </w:p>
    <w:p w14:paraId="1B99710C" w14:textId="77777777" w:rsidR="00CD0788" w:rsidRPr="00B05E6A" w:rsidRDefault="00CD0788" w:rsidP="00CD0788">
      <w:pPr>
        <w:shd w:val="clear" w:color="auto" w:fill="FFFFFF"/>
        <w:spacing w:after="0" w:line="240" w:lineRule="auto"/>
        <w:rPr>
          <w:rFonts w:ascii="Open Sans" w:eastAsia="Times New Roman" w:hAnsi="Open Sans" w:cs="Open Sans"/>
          <w:color w:val="333333"/>
          <w:sz w:val="21"/>
          <w:szCs w:val="21"/>
        </w:rPr>
      </w:pPr>
      <w:r w:rsidRPr="00B05E6A">
        <w:rPr>
          <w:rFonts w:ascii="Open Sans" w:eastAsia="Times New Roman" w:hAnsi="Open Sans" w:cs="Open Sans"/>
          <w:color w:val="333333"/>
          <w:sz w:val="21"/>
          <w:szCs w:val="21"/>
        </w:rPr>
        <w:t xml:space="preserve">78 </w:t>
      </w:r>
      <w:proofErr w:type="spellStart"/>
      <w:r w:rsidRPr="00B05E6A">
        <w:rPr>
          <w:rFonts w:ascii="Open Sans" w:eastAsia="Times New Roman" w:hAnsi="Open Sans" w:cs="Open Sans"/>
          <w:color w:val="333333"/>
          <w:sz w:val="21"/>
          <w:szCs w:val="21"/>
        </w:rPr>
        <w:t>Anli</w:t>
      </w:r>
      <w:proofErr w:type="spellEnd"/>
      <w:r w:rsidRPr="00B05E6A">
        <w:rPr>
          <w:rFonts w:ascii="Open Sans" w:eastAsia="Times New Roman" w:hAnsi="Open Sans" w:cs="Open Sans"/>
          <w:color w:val="333333"/>
          <w:sz w:val="21"/>
          <w:szCs w:val="21"/>
        </w:rPr>
        <w:t xml:space="preserve"> Road, Chaoyang District, </w:t>
      </w:r>
      <w:r w:rsidRPr="00B05E6A">
        <w:rPr>
          <w:rFonts w:ascii="Open Sans" w:eastAsia="Times New Roman" w:hAnsi="Open Sans" w:cs="Open Sans"/>
          <w:color w:val="333333"/>
          <w:sz w:val="21"/>
          <w:szCs w:val="21"/>
        </w:rPr>
        <w:br/>
        <w:t>Beijing 100101, China</w:t>
      </w:r>
    </w:p>
    <w:p w14:paraId="6892A795" w14:textId="77777777" w:rsidR="00CD0788" w:rsidRPr="00B05E6A" w:rsidRDefault="00CD0788" w:rsidP="00CD0788">
      <w:pPr>
        <w:shd w:val="clear" w:color="auto" w:fill="FFFFFF"/>
        <w:spacing w:after="0" w:line="240" w:lineRule="auto"/>
        <w:rPr>
          <w:rFonts w:ascii="Open Sans" w:eastAsia="Times New Roman" w:hAnsi="Open Sans" w:cs="Open Sans"/>
          <w:color w:val="333333"/>
          <w:sz w:val="21"/>
          <w:szCs w:val="21"/>
        </w:rPr>
      </w:pPr>
      <w:r w:rsidRPr="00B05E6A">
        <w:rPr>
          <w:rFonts w:ascii="Open Sans" w:eastAsia="Times New Roman" w:hAnsi="Open Sans" w:cs="Open Sans"/>
          <w:color w:val="333333"/>
          <w:sz w:val="21"/>
          <w:szCs w:val="21"/>
        </w:rPr>
        <w:t>Tel. </w:t>
      </w:r>
      <w:hyperlink r:id="rId11" w:history="1">
        <w:r w:rsidRPr="00B05E6A">
          <w:rPr>
            <w:rFonts w:ascii="Open Sans" w:eastAsia="Times New Roman" w:hAnsi="Open Sans" w:cs="Open Sans"/>
            <w:color w:val="333333"/>
            <w:sz w:val="21"/>
            <w:szCs w:val="21"/>
            <w:u w:val="single"/>
          </w:rPr>
          <w:t>(86 10) 5963-6688</w:t>
        </w:r>
      </w:hyperlink>
      <w:r w:rsidRPr="00B05E6A">
        <w:rPr>
          <w:rFonts w:ascii="Open Sans" w:eastAsia="Times New Roman" w:hAnsi="Open Sans" w:cs="Open Sans"/>
          <w:color w:val="333333"/>
          <w:sz w:val="21"/>
          <w:szCs w:val="21"/>
        </w:rPr>
        <w:t> </w:t>
      </w:r>
      <w:r w:rsidRPr="00B05E6A">
        <w:rPr>
          <w:rFonts w:ascii="Open Sans" w:eastAsia="Times New Roman" w:hAnsi="Open Sans" w:cs="Open Sans"/>
          <w:color w:val="333333"/>
          <w:sz w:val="21"/>
          <w:szCs w:val="21"/>
        </w:rPr>
        <w:br/>
        <w:t>Fax. (86 10) 5963-6500 </w:t>
      </w:r>
      <w:r w:rsidRPr="00B05E6A">
        <w:rPr>
          <w:rFonts w:ascii="Open Sans" w:eastAsia="Times New Roman" w:hAnsi="Open Sans" w:cs="Open Sans"/>
          <w:color w:val="333333"/>
          <w:sz w:val="21"/>
          <w:szCs w:val="21"/>
        </w:rPr>
        <w:br/>
      </w:r>
      <w:hyperlink r:id="rId12" w:history="1">
        <w:r w:rsidRPr="00B05E6A">
          <w:rPr>
            <w:rFonts w:ascii="Open Sans" w:eastAsia="Times New Roman" w:hAnsi="Open Sans" w:cs="Open Sans"/>
            <w:color w:val="6D0E34"/>
            <w:sz w:val="21"/>
            <w:szCs w:val="21"/>
            <w:u w:val="single"/>
          </w:rPr>
          <w:t>parkside@marcopolohotels.com</w:t>
        </w:r>
      </w:hyperlink>
    </w:p>
    <w:p w14:paraId="2E36DD00" w14:textId="77777777" w:rsidR="00B05E6A" w:rsidRDefault="00B05E6A" w:rsidP="00CD0788">
      <w:pPr>
        <w:rPr>
          <w:rFonts w:ascii="Arial" w:hAnsi="Arial" w:cs="Arial"/>
          <w:color w:val="222222"/>
          <w:shd w:val="clear" w:color="auto" w:fill="FFFFFF"/>
        </w:rPr>
      </w:pPr>
    </w:p>
    <w:p w14:paraId="150E6935" w14:textId="368F3025" w:rsidR="00CD0788" w:rsidRDefault="00B05E6A" w:rsidP="00CD0788">
      <w:pPr>
        <w:rPr>
          <w:rFonts w:ascii="Arial" w:hAnsi="Arial" w:cs="Arial"/>
          <w:color w:val="222222"/>
          <w:shd w:val="clear" w:color="auto" w:fill="FFFFFF"/>
        </w:rPr>
      </w:pPr>
      <w:r w:rsidRPr="00B05E6A">
        <w:rPr>
          <w:rFonts w:ascii="Arial" w:hAnsi="Arial" w:cs="Arial"/>
          <w:color w:val="222222"/>
          <w:shd w:val="clear" w:color="auto" w:fill="FFFFFF"/>
        </w:rPr>
        <w:t xml:space="preserve">Centrally located in the prime business district of </w:t>
      </w:r>
      <w:proofErr w:type="spellStart"/>
      <w:r w:rsidRPr="00B05E6A">
        <w:rPr>
          <w:rFonts w:ascii="Arial" w:hAnsi="Arial" w:cs="Arial"/>
          <w:color w:val="222222"/>
          <w:shd w:val="clear" w:color="auto" w:fill="FFFFFF"/>
        </w:rPr>
        <w:t>Yayuncun</w:t>
      </w:r>
      <w:proofErr w:type="spellEnd"/>
      <w:r w:rsidRPr="00B05E6A">
        <w:rPr>
          <w:rFonts w:ascii="Arial" w:hAnsi="Arial" w:cs="Arial"/>
          <w:color w:val="222222"/>
          <w:shd w:val="clear" w:color="auto" w:fill="FFFFFF"/>
        </w:rPr>
        <w:t>, the 315-room Marco Polo Parkside Beijing is two kilometers away from the some of the city’s most vibrant and recognizable landmarks, such as the China International Convention Centre, Beijing International Convention Centre, the 4,000 acres Olympic Park, the “Bird’s Nest” Stadium and the “Water Cube” Aquatics Centre, and the China National Science Centre. Accessible by a quick 25-minutes’ drive from the Beijing International Airport and only a five-minutes’ walk to the Line 5 subway station, Marco Polo Parkside Beijing is also in between two major food streets-</w:t>
      </w:r>
      <w:proofErr w:type="spellStart"/>
      <w:r w:rsidRPr="00B05E6A">
        <w:rPr>
          <w:rFonts w:ascii="Arial" w:hAnsi="Arial" w:cs="Arial"/>
          <w:color w:val="222222"/>
          <w:shd w:val="clear" w:color="auto" w:fill="FFFFFF"/>
        </w:rPr>
        <w:t>Yayuncun</w:t>
      </w:r>
      <w:proofErr w:type="spellEnd"/>
      <w:r w:rsidRPr="00B05E6A">
        <w:rPr>
          <w:rFonts w:ascii="Arial" w:hAnsi="Arial" w:cs="Arial"/>
          <w:color w:val="222222"/>
          <w:shd w:val="clear" w:color="auto" w:fill="FFFFFF"/>
        </w:rPr>
        <w:t xml:space="preserve"> Food Street and </w:t>
      </w:r>
      <w:proofErr w:type="spellStart"/>
      <w:r w:rsidRPr="00B05E6A">
        <w:rPr>
          <w:rFonts w:ascii="Arial" w:hAnsi="Arial" w:cs="Arial"/>
          <w:color w:val="222222"/>
          <w:shd w:val="clear" w:color="auto" w:fill="FFFFFF"/>
        </w:rPr>
        <w:t>Jinquan</w:t>
      </w:r>
      <w:proofErr w:type="spellEnd"/>
      <w:r w:rsidRPr="00B05E6A">
        <w:rPr>
          <w:rFonts w:ascii="Arial" w:hAnsi="Arial" w:cs="Arial"/>
          <w:color w:val="222222"/>
          <w:shd w:val="clear" w:color="auto" w:fill="FFFFFF"/>
        </w:rPr>
        <w:t xml:space="preserve"> Food Plaza, catering to every taste and palate with over 100 restaurants for you to choose from. The hotel is also easily accessible to key commercial and IT zones such as </w:t>
      </w:r>
      <w:proofErr w:type="spellStart"/>
      <w:r w:rsidRPr="00B05E6A">
        <w:rPr>
          <w:rFonts w:ascii="Arial" w:hAnsi="Arial" w:cs="Arial"/>
          <w:color w:val="222222"/>
          <w:shd w:val="clear" w:color="auto" w:fill="FFFFFF"/>
        </w:rPr>
        <w:t>Zhongguancun</w:t>
      </w:r>
      <w:proofErr w:type="spellEnd"/>
      <w:r w:rsidRPr="00B05E6A">
        <w:rPr>
          <w:rFonts w:ascii="Arial" w:hAnsi="Arial" w:cs="Arial"/>
          <w:color w:val="222222"/>
          <w:shd w:val="clear" w:color="auto" w:fill="FFFFFF"/>
        </w:rPr>
        <w:t xml:space="preserve"> and </w:t>
      </w:r>
      <w:proofErr w:type="spellStart"/>
      <w:r w:rsidRPr="00B05E6A">
        <w:rPr>
          <w:rFonts w:ascii="Arial" w:hAnsi="Arial" w:cs="Arial"/>
          <w:color w:val="222222"/>
          <w:shd w:val="clear" w:color="auto" w:fill="FFFFFF"/>
        </w:rPr>
        <w:t>Wangjing</w:t>
      </w:r>
      <w:proofErr w:type="spellEnd"/>
      <w:r w:rsidRPr="00B05E6A">
        <w:rPr>
          <w:rFonts w:ascii="Arial" w:hAnsi="Arial" w:cs="Arial"/>
          <w:color w:val="222222"/>
          <w:shd w:val="clear" w:color="auto" w:fill="FFFFFF"/>
        </w:rPr>
        <w:t xml:space="preserve"> IT zone.</w:t>
      </w:r>
    </w:p>
    <w:p w14:paraId="38BA00AC" w14:textId="77777777" w:rsidR="00841C1E" w:rsidRPr="00841C1E" w:rsidRDefault="00841C1E" w:rsidP="00841C1E">
      <w:pPr>
        <w:shd w:val="clear" w:color="auto" w:fill="FFFFFF"/>
        <w:spacing w:before="240" w:after="240" w:line="240" w:lineRule="auto"/>
        <w:rPr>
          <w:rFonts w:ascii="Open Sans" w:eastAsia="Times New Roman" w:hAnsi="Open Sans" w:cs="Open Sans"/>
          <w:color w:val="555555"/>
          <w:sz w:val="20"/>
          <w:szCs w:val="20"/>
        </w:rPr>
      </w:pPr>
      <w:r w:rsidRPr="00841C1E">
        <w:rPr>
          <w:rFonts w:ascii="Open Sans" w:eastAsia="Times New Roman" w:hAnsi="Open Sans" w:cs="Open Sans"/>
          <w:color w:val="555555"/>
          <w:sz w:val="20"/>
          <w:szCs w:val="20"/>
        </w:rPr>
        <w:t>The standard times for check-in and check-out are:</w:t>
      </w:r>
    </w:p>
    <w:p w14:paraId="52B88ECA" w14:textId="77777777" w:rsidR="00841C1E" w:rsidRPr="00841C1E" w:rsidRDefault="00841C1E" w:rsidP="00841C1E">
      <w:pPr>
        <w:shd w:val="clear" w:color="auto" w:fill="FFFFFF"/>
        <w:spacing w:before="240" w:after="240" w:line="240" w:lineRule="auto"/>
        <w:rPr>
          <w:rFonts w:ascii="Open Sans" w:eastAsia="Times New Roman" w:hAnsi="Open Sans" w:cs="Open Sans"/>
          <w:color w:val="555555"/>
          <w:sz w:val="20"/>
          <w:szCs w:val="20"/>
        </w:rPr>
      </w:pPr>
      <w:r w:rsidRPr="00841C1E">
        <w:rPr>
          <w:rFonts w:ascii="Open Sans" w:eastAsia="Times New Roman" w:hAnsi="Open Sans" w:cs="Open Sans"/>
          <w:color w:val="555555"/>
          <w:sz w:val="20"/>
          <w:szCs w:val="20"/>
        </w:rPr>
        <w:t>Check-in time: 2:00 pm</w:t>
      </w:r>
      <w:r w:rsidRPr="00841C1E">
        <w:rPr>
          <w:rFonts w:ascii="Open Sans" w:eastAsia="Times New Roman" w:hAnsi="Open Sans" w:cs="Open Sans"/>
          <w:color w:val="555555"/>
          <w:sz w:val="20"/>
          <w:szCs w:val="20"/>
        </w:rPr>
        <w:br/>
        <w:t>Check-out time: 12:00 noon</w:t>
      </w:r>
    </w:p>
    <w:p w14:paraId="459F2B56" w14:textId="55D7C673" w:rsidR="00841C1E" w:rsidRDefault="00B05E6A" w:rsidP="00CD0788">
      <w:pPr>
        <w:rPr>
          <w:rFonts w:ascii="Arial" w:hAnsi="Arial" w:cs="Arial"/>
          <w:color w:val="222222"/>
          <w:shd w:val="clear" w:color="auto" w:fill="FFFFFF"/>
        </w:rPr>
      </w:pPr>
      <w:r>
        <w:rPr>
          <w:rFonts w:ascii="Arial" w:hAnsi="Arial" w:cs="Arial"/>
          <w:color w:val="222222"/>
          <w:shd w:val="clear" w:color="auto" w:fill="FFFFFF"/>
        </w:rPr>
        <w:t>For the Hotel FACT Sheet Click her</w:t>
      </w:r>
      <w:r>
        <w:rPr>
          <w:rFonts w:ascii="Arial" w:hAnsi="Arial" w:cs="Arial"/>
          <w:color w:val="222222"/>
          <w:shd w:val="clear" w:color="auto" w:fill="FFFFFF"/>
        </w:rPr>
        <w:t>e</w:t>
      </w:r>
    </w:p>
    <w:p w14:paraId="06514B8A" w14:textId="22FEDF2E" w:rsidR="00CD0788" w:rsidRPr="00841C1E" w:rsidRDefault="00841C1E" w:rsidP="00CD0788">
      <w:pPr>
        <w:rPr>
          <w:rFonts w:ascii="Open Sans" w:eastAsiaTheme="majorEastAsia" w:hAnsi="Open Sans" w:cs="Open Sans"/>
          <w:bCs/>
          <w:i/>
          <w:color w:val="365F91" w:themeColor="accent1" w:themeShade="BF"/>
          <w:sz w:val="24"/>
          <w:szCs w:val="24"/>
        </w:rPr>
      </w:pPr>
      <w:r w:rsidRPr="00841C1E">
        <w:rPr>
          <w:rFonts w:ascii="Open Sans" w:eastAsiaTheme="majorEastAsia" w:hAnsi="Open Sans" w:cs="Open Sans"/>
          <w:bCs/>
          <w:i/>
          <w:color w:val="365F91" w:themeColor="accent1" w:themeShade="BF"/>
          <w:sz w:val="24"/>
          <w:szCs w:val="24"/>
        </w:rPr>
        <w:t>More information coming soon</w:t>
      </w:r>
    </w:p>
    <w:p w14:paraId="58B04496" w14:textId="1D00C0D1" w:rsidR="00CD0788" w:rsidRDefault="00841C1E" w:rsidP="00841C1E">
      <w:pPr>
        <w:pStyle w:val="ListParagraph"/>
        <w:numPr>
          <w:ilvl w:val="0"/>
          <w:numId w:val="32"/>
        </w:numPr>
      </w:pPr>
      <w:r>
        <w:t>Parking</w:t>
      </w:r>
    </w:p>
    <w:p w14:paraId="4AB6D531" w14:textId="229E7EA9" w:rsidR="00841C1E" w:rsidRDefault="00841C1E" w:rsidP="00841C1E">
      <w:pPr>
        <w:pStyle w:val="ListParagraph"/>
        <w:numPr>
          <w:ilvl w:val="0"/>
          <w:numId w:val="32"/>
        </w:numPr>
      </w:pPr>
      <w:r>
        <w:t>Reservations</w:t>
      </w:r>
    </w:p>
    <w:p w14:paraId="356DDDCE" w14:textId="470CF1D1" w:rsidR="00841C1E" w:rsidRDefault="00841C1E" w:rsidP="00841C1E">
      <w:pPr>
        <w:pStyle w:val="ListParagraph"/>
        <w:numPr>
          <w:ilvl w:val="0"/>
          <w:numId w:val="32"/>
        </w:numPr>
      </w:pPr>
      <w:r>
        <w:t>Directions</w:t>
      </w:r>
    </w:p>
    <w:p w14:paraId="56A5CBF2" w14:textId="77777777" w:rsidR="00841C1E" w:rsidRDefault="00841C1E" w:rsidP="00B05E6A">
      <w:pPr>
        <w:pStyle w:val="ListParagraph"/>
      </w:pPr>
    </w:p>
    <w:p w14:paraId="7EDB3503" w14:textId="77777777" w:rsidR="00841C1E" w:rsidRPr="00CD0788" w:rsidRDefault="00841C1E" w:rsidP="00CD0788"/>
    <w:bookmarkEnd w:id="0"/>
    <w:p w14:paraId="5D240F66" w14:textId="7CBAFA84" w:rsidR="00B05E6A" w:rsidRPr="00B05E6A" w:rsidRDefault="00B05E6A" w:rsidP="000B2E46">
      <w:pPr>
        <w:pStyle w:val="Heading1"/>
        <w:rPr>
          <w:rFonts w:ascii="Open Sans" w:hAnsi="Open Sans" w:cs="Open Sans"/>
          <w:color w:val="auto"/>
        </w:rPr>
      </w:pPr>
      <w:r>
        <w:rPr>
          <w:rFonts w:ascii="Open Sans" w:hAnsi="Open Sans" w:cs="Open Sans"/>
          <w:color w:val="auto"/>
        </w:rPr>
        <w:lastRenderedPageBreak/>
        <w:t>Content and Scheduled</w:t>
      </w:r>
      <w:bookmarkStart w:id="1" w:name="_GoBack"/>
      <w:bookmarkEnd w:id="1"/>
      <w:r w:rsidRPr="00B05E6A">
        <w:rPr>
          <w:rFonts w:ascii="Open Sans" w:hAnsi="Open Sans" w:cs="Open Sans"/>
          <w:color w:val="auto"/>
        </w:rPr>
        <w:t>Page</w:t>
      </w:r>
    </w:p>
    <w:p w14:paraId="3137AD08" w14:textId="51E51A05" w:rsidR="000B2E46" w:rsidRPr="000B2E46" w:rsidRDefault="000B2E46" w:rsidP="000B2E46">
      <w:pPr>
        <w:pStyle w:val="Heading1"/>
        <w:rPr>
          <w:rFonts w:ascii="Open Sans" w:hAnsi="Open Sans" w:cs="Open Sans"/>
        </w:rPr>
      </w:pPr>
      <w:hyperlink r:id="rId13" w:history="1">
        <w:r w:rsidRPr="000B2E46">
          <w:rPr>
            <w:rStyle w:val="Hyperlink"/>
            <w:rFonts w:ascii="Open Sans" w:hAnsi="Open Sans" w:cs="Open Sans"/>
          </w:rPr>
          <w:t>Program Outline and Content</w:t>
        </w:r>
      </w:hyperlink>
    </w:p>
    <w:p w14:paraId="2A47425D" w14:textId="3B1D9132" w:rsidR="0014215A" w:rsidRPr="000B2E46" w:rsidRDefault="000B2E46" w:rsidP="009129D1">
      <w:pPr>
        <w:spacing w:after="0" w:line="240" w:lineRule="auto"/>
        <w:rPr>
          <w:rStyle w:val="Hyperlink"/>
          <w:rFonts w:ascii="Times New Roman" w:hAnsi="Times New Roman" w:cs="Times New Roman"/>
        </w:rPr>
      </w:pPr>
      <w:r>
        <w:rPr>
          <w:color w:val="27AAE0"/>
        </w:rPr>
        <w:fldChar w:fldCharType="begin"/>
      </w:r>
      <w:r>
        <w:rPr>
          <w:color w:val="27AAE0"/>
        </w:rPr>
        <w:instrText xml:space="preserve"> HYPERLINK "https://www.ispor.org/conferences-education/education-training/in-person/hta-training-program/hta-training-program-outline" </w:instrText>
      </w:r>
      <w:r>
        <w:rPr>
          <w:color w:val="27AAE0"/>
        </w:rPr>
        <w:fldChar w:fldCharType="separate"/>
      </w:r>
      <w:r w:rsidR="006A6B8C" w:rsidRPr="000B2E46">
        <w:rPr>
          <w:rStyle w:val="Hyperlink"/>
        </w:rPr>
        <w:t xml:space="preserve">For more information on the core curriculum visit here.  </w:t>
      </w:r>
    </w:p>
    <w:p w14:paraId="517F9560" w14:textId="25BC44EA" w:rsidR="0014215A" w:rsidRDefault="000B2E46" w:rsidP="0014215A">
      <w:pPr>
        <w:contextualSpacing/>
        <w:rPr>
          <w:rFonts w:ascii="Times New Roman" w:hAnsi="Times New Roman" w:cs="Times New Roman"/>
          <w:i/>
        </w:rPr>
      </w:pPr>
      <w:r>
        <w:rPr>
          <w:color w:val="27AAE0"/>
        </w:rPr>
        <w:fldChar w:fldCharType="end"/>
      </w:r>
    </w:p>
    <w:p w14:paraId="255D2A05" w14:textId="513F75FF" w:rsidR="00036B15" w:rsidRPr="000B2E46" w:rsidRDefault="00841C1E" w:rsidP="000B2E46">
      <w:pPr>
        <w:pStyle w:val="Heading2"/>
        <w:rPr>
          <w:rFonts w:ascii="Open Sans" w:hAnsi="Open Sans" w:cs="Open Sans"/>
        </w:rPr>
      </w:pPr>
      <w:r>
        <w:rPr>
          <w:rFonts w:ascii="Open Sans" w:hAnsi="Open Sans" w:cs="Open Sans"/>
        </w:rPr>
        <w:t xml:space="preserve">DRAFT </w:t>
      </w:r>
      <w:r w:rsidR="00036B15" w:rsidRPr="000B2E46">
        <w:rPr>
          <w:rFonts w:ascii="Open Sans" w:hAnsi="Open Sans" w:cs="Open Sans"/>
        </w:rPr>
        <w:t>Program Schedule</w:t>
      </w:r>
      <w:r>
        <w:rPr>
          <w:rFonts w:ascii="Open Sans" w:hAnsi="Open Sans" w:cs="Open Sans"/>
        </w:rPr>
        <w:t xml:space="preserve"> (</w:t>
      </w:r>
      <w:r w:rsidRPr="00841C1E">
        <w:rPr>
          <w:rFonts w:ascii="Open Sans" w:hAnsi="Open Sans" w:cs="Open Sans"/>
          <w:i/>
        </w:rPr>
        <w:t>subject to change</w:t>
      </w:r>
      <w:r>
        <w:rPr>
          <w:rFonts w:ascii="Open Sans" w:hAnsi="Open Sans" w:cs="Open Sans"/>
        </w:rPr>
        <w:t>)</w:t>
      </w:r>
      <w:r w:rsidR="00036B15" w:rsidRPr="000B2E46">
        <w:rPr>
          <w:rFonts w:ascii="Open Sans" w:hAnsi="Open Sans" w:cs="Open Sans"/>
        </w:rPr>
        <w:t>:</w:t>
      </w:r>
    </w:p>
    <w:p w14:paraId="0221C063" w14:textId="34DBF91B" w:rsidR="00036B15" w:rsidRPr="000B2E46" w:rsidRDefault="000B2E46" w:rsidP="00036B15">
      <w:pPr>
        <w:spacing w:after="0" w:line="240" w:lineRule="auto"/>
        <w:ind w:left="1080"/>
        <w:rPr>
          <w:rFonts w:ascii="Open Sans" w:hAnsi="Open Sans" w:cs="Open Sans"/>
          <w:b/>
          <w:bCs/>
          <w:sz w:val="24"/>
          <w:szCs w:val="24"/>
        </w:rPr>
      </w:pPr>
      <w:bookmarkStart w:id="2" w:name="_Hlk5896209"/>
      <w:r w:rsidRPr="000B2E46">
        <w:rPr>
          <w:rFonts w:ascii="Open Sans" w:hAnsi="Open Sans" w:cs="Open Sans"/>
          <w:b/>
          <w:bCs/>
          <w:sz w:val="24"/>
          <w:szCs w:val="24"/>
        </w:rPr>
        <w:t>Tuesday</w:t>
      </w:r>
      <w:r w:rsidR="00036B15" w:rsidRPr="000B2E46">
        <w:rPr>
          <w:rFonts w:ascii="Open Sans" w:hAnsi="Open Sans" w:cs="Open Sans"/>
          <w:b/>
          <w:bCs/>
          <w:sz w:val="24"/>
          <w:szCs w:val="24"/>
        </w:rPr>
        <w:t xml:space="preserve">, </w:t>
      </w:r>
      <w:r w:rsidRPr="000B2E46">
        <w:rPr>
          <w:rFonts w:ascii="Open Sans" w:hAnsi="Open Sans" w:cs="Open Sans"/>
          <w:b/>
          <w:bCs/>
          <w:sz w:val="24"/>
          <w:szCs w:val="24"/>
        </w:rPr>
        <w:t xml:space="preserve">22 October </w:t>
      </w:r>
      <w:r w:rsidR="00036B15" w:rsidRPr="000B2E46">
        <w:rPr>
          <w:rFonts w:ascii="Open Sans" w:hAnsi="Open Sans" w:cs="Open Sans"/>
          <w:b/>
          <w:bCs/>
          <w:sz w:val="24"/>
          <w:szCs w:val="24"/>
        </w:rPr>
        <w:t>201</w:t>
      </w:r>
    </w:p>
    <w:p w14:paraId="63DE3CC7" w14:textId="0227B55A" w:rsidR="00036B15" w:rsidRPr="000B2E46" w:rsidRDefault="000B2E46" w:rsidP="00036B15">
      <w:pPr>
        <w:spacing w:after="0" w:line="240" w:lineRule="auto"/>
        <w:ind w:left="1440"/>
        <w:rPr>
          <w:rFonts w:ascii="Open Sans" w:hAnsi="Open Sans" w:cs="Open Sans"/>
          <w:bCs/>
          <w:sz w:val="24"/>
          <w:szCs w:val="24"/>
        </w:rPr>
      </w:pPr>
      <w:r>
        <w:rPr>
          <w:rFonts w:ascii="Open Sans" w:hAnsi="Open Sans" w:cs="Open Sans"/>
          <w:bCs/>
          <w:sz w:val="24"/>
          <w:szCs w:val="24"/>
        </w:rPr>
        <w:t>8:00AM - 8:30AM</w:t>
      </w:r>
      <w:r w:rsidR="00036B15" w:rsidRPr="000B2E46">
        <w:rPr>
          <w:rFonts w:ascii="Open Sans" w:hAnsi="Open Sans" w:cs="Open Sans"/>
          <w:bCs/>
          <w:sz w:val="24"/>
          <w:szCs w:val="24"/>
        </w:rPr>
        <w:tab/>
      </w:r>
      <w:r w:rsidR="004E5D31" w:rsidRPr="000B2E46">
        <w:rPr>
          <w:rFonts w:ascii="Open Sans" w:hAnsi="Open Sans" w:cs="Open Sans"/>
          <w:bCs/>
          <w:sz w:val="24"/>
          <w:szCs w:val="24"/>
        </w:rPr>
        <w:t>Regist</w:t>
      </w:r>
      <w:r w:rsidR="00C056B2" w:rsidRPr="000B2E46">
        <w:rPr>
          <w:rFonts w:ascii="Open Sans" w:hAnsi="Open Sans" w:cs="Open Sans"/>
          <w:bCs/>
          <w:sz w:val="24"/>
          <w:szCs w:val="24"/>
        </w:rPr>
        <w:t>r</w:t>
      </w:r>
      <w:r w:rsidR="004E5D31" w:rsidRPr="000B2E46">
        <w:rPr>
          <w:rFonts w:ascii="Open Sans" w:hAnsi="Open Sans" w:cs="Open Sans"/>
          <w:bCs/>
          <w:sz w:val="24"/>
          <w:szCs w:val="24"/>
        </w:rPr>
        <w:t>ation</w:t>
      </w:r>
      <w:r w:rsidR="00203629">
        <w:rPr>
          <w:rFonts w:ascii="Open Sans" w:hAnsi="Open Sans" w:cs="Open Sans"/>
          <w:bCs/>
          <w:sz w:val="24"/>
          <w:szCs w:val="24"/>
        </w:rPr>
        <w:t xml:space="preserve"> and Coffee</w:t>
      </w:r>
    </w:p>
    <w:p w14:paraId="5FCE7B94" w14:textId="767D9F62" w:rsidR="00036B15" w:rsidRPr="000B2E46" w:rsidRDefault="00036B15" w:rsidP="00036B15">
      <w:pPr>
        <w:spacing w:after="0" w:line="240" w:lineRule="auto"/>
        <w:ind w:left="1440"/>
        <w:rPr>
          <w:rFonts w:ascii="Open Sans" w:hAnsi="Open Sans" w:cs="Open Sans"/>
          <w:bCs/>
          <w:sz w:val="24"/>
          <w:szCs w:val="24"/>
        </w:rPr>
      </w:pPr>
      <w:r w:rsidRPr="000B2E46">
        <w:rPr>
          <w:rFonts w:ascii="Open Sans" w:hAnsi="Open Sans" w:cs="Open Sans"/>
          <w:bCs/>
          <w:sz w:val="24"/>
          <w:szCs w:val="24"/>
        </w:rPr>
        <w:t>8:30AM</w:t>
      </w:r>
      <w:r w:rsidR="00203629">
        <w:rPr>
          <w:rFonts w:ascii="Open Sans" w:hAnsi="Open Sans" w:cs="Open Sans"/>
          <w:bCs/>
          <w:sz w:val="24"/>
          <w:szCs w:val="24"/>
        </w:rPr>
        <w:t xml:space="preserve"> </w:t>
      </w:r>
      <w:r w:rsidRPr="000B2E46">
        <w:rPr>
          <w:rFonts w:ascii="Open Sans" w:hAnsi="Open Sans" w:cs="Open Sans"/>
          <w:bCs/>
          <w:sz w:val="24"/>
          <w:szCs w:val="24"/>
        </w:rPr>
        <w:t>-</w:t>
      </w:r>
      <w:r w:rsidR="00203629">
        <w:rPr>
          <w:rFonts w:ascii="Open Sans" w:hAnsi="Open Sans" w:cs="Open Sans"/>
          <w:bCs/>
          <w:sz w:val="24"/>
          <w:szCs w:val="24"/>
        </w:rPr>
        <w:t xml:space="preserve"> </w:t>
      </w:r>
      <w:r w:rsidRPr="000B2E46">
        <w:rPr>
          <w:rFonts w:ascii="Open Sans" w:hAnsi="Open Sans" w:cs="Open Sans"/>
          <w:bCs/>
          <w:sz w:val="24"/>
          <w:szCs w:val="24"/>
        </w:rPr>
        <w:t>1</w:t>
      </w:r>
      <w:r w:rsidR="00203629">
        <w:rPr>
          <w:rFonts w:ascii="Open Sans" w:hAnsi="Open Sans" w:cs="Open Sans"/>
          <w:bCs/>
          <w:sz w:val="24"/>
          <w:szCs w:val="24"/>
        </w:rPr>
        <w:t>1</w:t>
      </w:r>
      <w:r w:rsidRPr="000B2E46">
        <w:rPr>
          <w:rFonts w:ascii="Open Sans" w:hAnsi="Open Sans" w:cs="Open Sans"/>
          <w:bCs/>
          <w:sz w:val="24"/>
          <w:szCs w:val="24"/>
        </w:rPr>
        <w:t>:</w:t>
      </w:r>
      <w:r w:rsidR="00203629">
        <w:rPr>
          <w:rFonts w:ascii="Open Sans" w:hAnsi="Open Sans" w:cs="Open Sans"/>
          <w:bCs/>
          <w:sz w:val="24"/>
          <w:szCs w:val="24"/>
        </w:rPr>
        <w:t>45A</w:t>
      </w:r>
      <w:r w:rsidRPr="000B2E46">
        <w:rPr>
          <w:rFonts w:ascii="Open Sans" w:hAnsi="Open Sans" w:cs="Open Sans"/>
          <w:bCs/>
          <w:sz w:val="24"/>
          <w:szCs w:val="24"/>
        </w:rPr>
        <w:t>M</w:t>
      </w:r>
      <w:r w:rsidRPr="000B2E46">
        <w:rPr>
          <w:rFonts w:ascii="Open Sans" w:hAnsi="Open Sans" w:cs="Open Sans"/>
          <w:bCs/>
          <w:sz w:val="24"/>
          <w:szCs w:val="24"/>
        </w:rPr>
        <w:tab/>
        <w:t>Classroom:  Overview and hands-on learning</w:t>
      </w:r>
    </w:p>
    <w:p w14:paraId="23B584F2" w14:textId="04FFA8F6" w:rsidR="00203629" w:rsidRDefault="00036B15" w:rsidP="00036B15">
      <w:pPr>
        <w:spacing w:after="0" w:line="240" w:lineRule="auto"/>
        <w:ind w:left="1440"/>
        <w:rPr>
          <w:rFonts w:ascii="Open Sans" w:hAnsi="Open Sans" w:cs="Open Sans"/>
          <w:bCs/>
          <w:sz w:val="24"/>
          <w:szCs w:val="24"/>
        </w:rPr>
      </w:pPr>
      <w:r w:rsidRPr="000B2E46">
        <w:rPr>
          <w:rFonts w:ascii="Open Sans" w:hAnsi="Open Sans" w:cs="Open Sans"/>
          <w:bCs/>
          <w:sz w:val="24"/>
          <w:szCs w:val="24"/>
        </w:rPr>
        <w:t>1</w:t>
      </w:r>
      <w:r w:rsidR="00203629">
        <w:rPr>
          <w:rFonts w:ascii="Open Sans" w:hAnsi="Open Sans" w:cs="Open Sans"/>
          <w:bCs/>
          <w:sz w:val="24"/>
          <w:szCs w:val="24"/>
        </w:rPr>
        <w:t>1</w:t>
      </w:r>
      <w:r w:rsidRPr="000B2E46">
        <w:rPr>
          <w:rFonts w:ascii="Open Sans" w:hAnsi="Open Sans" w:cs="Open Sans"/>
          <w:bCs/>
          <w:sz w:val="24"/>
          <w:szCs w:val="24"/>
        </w:rPr>
        <w:t>:</w:t>
      </w:r>
      <w:r w:rsidR="00203629">
        <w:rPr>
          <w:rFonts w:ascii="Open Sans" w:hAnsi="Open Sans" w:cs="Open Sans"/>
          <w:bCs/>
          <w:sz w:val="24"/>
          <w:szCs w:val="24"/>
        </w:rPr>
        <w:t>45</w:t>
      </w:r>
      <w:r w:rsidRPr="000B2E46">
        <w:rPr>
          <w:rFonts w:ascii="Open Sans" w:hAnsi="Open Sans" w:cs="Open Sans"/>
          <w:bCs/>
          <w:sz w:val="24"/>
          <w:szCs w:val="24"/>
        </w:rPr>
        <w:t>PM</w:t>
      </w:r>
      <w:r w:rsidR="00203629">
        <w:rPr>
          <w:rFonts w:ascii="Open Sans" w:hAnsi="Open Sans" w:cs="Open Sans"/>
          <w:bCs/>
          <w:sz w:val="24"/>
          <w:szCs w:val="24"/>
        </w:rPr>
        <w:t xml:space="preserve"> </w:t>
      </w:r>
      <w:r w:rsidRPr="000B2E46">
        <w:rPr>
          <w:rFonts w:ascii="Open Sans" w:hAnsi="Open Sans" w:cs="Open Sans"/>
          <w:bCs/>
          <w:sz w:val="24"/>
          <w:szCs w:val="24"/>
        </w:rPr>
        <w:t>-</w:t>
      </w:r>
      <w:r w:rsidR="00203629">
        <w:rPr>
          <w:rFonts w:ascii="Open Sans" w:hAnsi="Open Sans" w:cs="Open Sans"/>
          <w:bCs/>
          <w:sz w:val="24"/>
          <w:szCs w:val="24"/>
        </w:rPr>
        <w:t xml:space="preserve"> </w:t>
      </w:r>
      <w:r w:rsidRPr="000B2E46">
        <w:rPr>
          <w:rFonts w:ascii="Open Sans" w:hAnsi="Open Sans" w:cs="Open Sans"/>
          <w:bCs/>
          <w:sz w:val="24"/>
          <w:szCs w:val="24"/>
        </w:rPr>
        <w:t>1</w:t>
      </w:r>
      <w:r w:rsidR="00203629">
        <w:rPr>
          <w:rFonts w:ascii="Open Sans" w:hAnsi="Open Sans" w:cs="Open Sans"/>
          <w:bCs/>
          <w:sz w:val="24"/>
          <w:szCs w:val="24"/>
        </w:rPr>
        <w:t>2</w:t>
      </w:r>
      <w:r w:rsidRPr="000B2E46">
        <w:rPr>
          <w:rFonts w:ascii="Open Sans" w:hAnsi="Open Sans" w:cs="Open Sans"/>
          <w:bCs/>
          <w:sz w:val="24"/>
          <w:szCs w:val="24"/>
        </w:rPr>
        <w:t>:00PM</w:t>
      </w:r>
      <w:r w:rsidR="00203629">
        <w:rPr>
          <w:rFonts w:ascii="Open Sans" w:hAnsi="Open Sans" w:cs="Open Sans"/>
          <w:bCs/>
          <w:sz w:val="24"/>
          <w:szCs w:val="24"/>
        </w:rPr>
        <w:t xml:space="preserve"> Class Photo</w:t>
      </w:r>
    </w:p>
    <w:p w14:paraId="0F67D315" w14:textId="0AB6AE0D" w:rsidR="00036B15" w:rsidRPr="000B2E46" w:rsidRDefault="00203629" w:rsidP="00036B15">
      <w:pPr>
        <w:spacing w:after="0" w:line="240" w:lineRule="auto"/>
        <w:ind w:left="1440"/>
        <w:rPr>
          <w:rFonts w:ascii="Open Sans" w:hAnsi="Open Sans" w:cs="Open Sans"/>
          <w:bCs/>
          <w:sz w:val="24"/>
          <w:szCs w:val="24"/>
        </w:rPr>
      </w:pPr>
      <w:r>
        <w:rPr>
          <w:rFonts w:ascii="Open Sans" w:hAnsi="Open Sans" w:cs="Open Sans"/>
          <w:bCs/>
          <w:sz w:val="24"/>
          <w:szCs w:val="24"/>
        </w:rPr>
        <w:t>12:00PM - 1:00PM</w:t>
      </w:r>
      <w:r w:rsidR="00036B15" w:rsidRPr="000B2E46">
        <w:rPr>
          <w:rFonts w:ascii="Open Sans" w:hAnsi="Open Sans" w:cs="Open Sans"/>
          <w:bCs/>
          <w:sz w:val="24"/>
          <w:szCs w:val="24"/>
        </w:rPr>
        <w:tab/>
        <w:t>Lunch</w:t>
      </w:r>
      <w:r w:rsidR="000B2E46">
        <w:rPr>
          <w:rFonts w:ascii="Open Sans" w:hAnsi="Open Sans" w:cs="Open Sans"/>
          <w:bCs/>
          <w:sz w:val="24"/>
          <w:szCs w:val="24"/>
        </w:rPr>
        <w:t xml:space="preserve"> - Provided with program</w:t>
      </w:r>
    </w:p>
    <w:p w14:paraId="1D1978D7" w14:textId="7696E57F" w:rsidR="00036B15" w:rsidRPr="000B2E46" w:rsidRDefault="00036B15" w:rsidP="00036B15">
      <w:pPr>
        <w:spacing w:after="0" w:line="240" w:lineRule="auto"/>
        <w:ind w:left="1440"/>
        <w:rPr>
          <w:rFonts w:ascii="Open Sans" w:hAnsi="Open Sans" w:cs="Open Sans"/>
          <w:bCs/>
          <w:sz w:val="24"/>
          <w:szCs w:val="24"/>
        </w:rPr>
      </w:pPr>
      <w:r w:rsidRPr="000B2E46">
        <w:rPr>
          <w:rFonts w:ascii="Open Sans" w:hAnsi="Open Sans" w:cs="Open Sans"/>
          <w:bCs/>
          <w:sz w:val="24"/>
          <w:szCs w:val="24"/>
        </w:rPr>
        <w:t>1:00PM</w:t>
      </w:r>
      <w:r w:rsidR="00203629">
        <w:rPr>
          <w:rFonts w:ascii="Open Sans" w:hAnsi="Open Sans" w:cs="Open Sans"/>
          <w:bCs/>
          <w:sz w:val="24"/>
          <w:szCs w:val="24"/>
        </w:rPr>
        <w:t xml:space="preserve"> </w:t>
      </w:r>
      <w:r w:rsidRPr="000B2E46">
        <w:rPr>
          <w:rFonts w:ascii="Open Sans" w:hAnsi="Open Sans" w:cs="Open Sans"/>
          <w:bCs/>
          <w:sz w:val="24"/>
          <w:szCs w:val="24"/>
        </w:rPr>
        <w:t>-</w:t>
      </w:r>
      <w:r w:rsidR="00203629">
        <w:rPr>
          <w:rFonts w:ascii="Open Sans" w:hAnsi="Open Sans" w:cs="Open Sans"/>
          <w:bCs/>
          <w:sz w:val="24"/>
          <w:szCs w:val="24"/>
        </w:rPr>
        <w:t xml:space="preserve"> </w:t>
      </w:r>
      <w:r w:rsidRPr="000B2E46">
        <w:rPr>
          <w:rFonts w:ascii="Open Sans" w:hAnsi="Open Sans" w:cs="Open Sans"/>
          <w:bCs/>
          <w:sz w:val="24"/>
          <w:szCs w:val="24"/>
        </w:rPr>
        <w:t xml:space="preserve">5:00PM </w:t>
      </w:r>
      <w:r w:rsidRPr="000B2E46">
        <w:rPr>
          <w:rFonts w:ascii="Open Sans" w:hAnsi="Open Sans" w:cs="Open Sans"/>
          <w:bCs/>
          <w:sz w:val="24"/>
          <w:szCs w:val="24"/>
        </w:rPr>
        <w:tab/>
        <w:t>Classroom:  Guided hands-on learning</w:t>
      </w:r>
    </w:p>
    <w:p w14:paraId="54E4F1AE" w14:textId="48A0E7A1" w:rsidR="00036B15" w:rsidRPr="000B2E46" w:rsidRDefault="00841C1E" w:rsidP="00036B15">
      <w:pPr>
        <w:spacing w:after="0" w:line="240" w:lineRule="auto"/>
        <w:ind w:left="1440"/>
        <w:rPr>
          <w:rFonts w:ascii="Open Sans" w:hAnsi="Open Sans" w:cs="Open Sans"/>
          <w:bCs/>
          <w:sz w:val="24"/>
          <w:szCs w:val="24"/>
        </w:rPr>
      </w:pPr>
      <w:r>
        <w:rPr>
          <w:rFonts w:ascii="Open Sans" w:hAnsi="Open Sans" w:cs="Open Sans"/>
          <w:bCs/>
          <w:sz w:val="24"/>
          <w:szCs w:val="24"/>
        </w:rPr>
        <w:t>5</w:t>
      </w:r>
      <w:r w:rsidR="00036B15" w:rsidRPr="000B2E46">
        <w:rPr>
          <w:rFonts w:ascii="Open Sans" w:hAnsi="Open Sans" w:cs="Open Sans"/>
          <w:bCs/>
          <w:sz w:val="24"/>
          <w:szCs w:val="24"/>
        </w:rPr>
        <w:t>:00PM</w:t>
      </w:r>
      <w:r w:rsidR="00036B15" w:rsidRPr="000B2E46">
        <w:rPr>
          <w:rFonts w:ascii="Open Sans" w:hAnsi="Open Sans" w:cs="Open Sans"/>
          <w:bCs/>
          <w:sz w:val="24"/>
          <w:szCs w:val="24"/>
        </w:rPr>
        <w:tab/>
      </w:r>
      <w:r w:rsidR="00036B15" w:rsidRPr="000B2E46">
        <w:rPr>
          <w:rFonts w:ascii="Open Sans" w:hAnsi="Open Sans" w:cs="Open Sans"/>
          <w:bCs/>
          <w:sz w:val="24"/>
          <w:szCs w:val="24"/>
        </w:rPr>
        <w:tab/>
      </w:r>
      <w:r w:rsidR="00203629">
        <w:rPr>
          <w:rFonts w:ascii="Open Sans" w:hAnsi="Open Sans" w:cs="Open Sans"/>
          <w:bCs/>
          <w:sz w:val="24"/>
          <w:szCs w:val="24"/>
        </w:rPr>
        <w:t xml:space="preserve">End of </w:t>
      </w:r>
      <w:proofErr w:type="spellStart"/>
      <w:r w:rsidR="00203629">
        <w:rPr>
          <w:rFonts w:ascii="Open Sans" w:hAnsi="Open Sans" w:cs="Open Sans"/>
          <w:bCs/>
          <w:sz w:val="24"/>
          <w:szCs w:val="24"/>
        </w:rPr>
        <w:t>Day</w:t>
      </w:r>
      <w:proofErr w:type="spellEnd"/>
      <w:r w:rsidR="00203629">
        <w:rPr>
          <w:rFonts w:ascii="Open Sans" w:hAnsi="Open Sans" w:cs="Open Sans"/>
          <w:bCs/>
          <w:sz w:val="24"/>
          <w:szCs w:val="24"/>
        </w:rPr>
        <w:t xml:space="preserve"> 1 (</w:t>
      </w:r>
      <w:r w:rsidR="00036B15" w:rsidRPr="000B2E46">
        <w:rPr>
          <w:rFonts w:ascii="Open Sans" w:hAnsi="Open Sans" w:cs="Open Sans"/>
          <w:bCs/>
          <w:sz w:val="24"/>
          <w:szCs w:val="24"/>
        </w:rPr>
        <w:t>Dinner</w:t>
      </w:r>
      <w:r w:rsidR="006B44E3" w:rsidRPr="000B2E46">
        <w:rPr>
          <w:rFonts w:ascii="Open Sans" w:hAnsi="Open Sans" w:cs="Open Sans"/>
          <w:bCs/>
          <w:sz w:val="24"/>
          <w:szCs w:val="24"/>
        </w:rPr>
        <w:t xml:space="preserve"> on your own</w:t>
      </w:r>
      <w:r w:rsidR="00203629">
        <w:rPr>
          <w:rFonts w:ascii="Open Sans" w:hAnsi="Open Sans" w:cs="Open Sans"/>
          <w:bCs/>
          <w:sz w:val="24"/>
          <w:szCs w:val="24"/>
        </w:rPr>
        <w:t>)</w:t>
      </w:r>
    </w:p>
    <w:p w14:paraId="6E187075" w14:textId="77777777" w:rsidR="00036B15" w:rsidRPr="000B2E46" w:rsidRDefault="00036B15" w:rsidP="00036B15">
      <w:pPr>
        <w:spacing w:after="0" w:line="240" w:lineRule="auto"/>
        <w:ind w:left="1440"/>
        <w:rPr>
          <w:rFonts w:ascii="Open Sans" w:hAnsi="Open Sans" w:cs="Open Sans"/>
          <w:bCs/>
          <w:sz w:val="24"/>
          <w:szCs w:val="24"/>
        </w:rPr>
      </w:pPr>
    </w:p>
    <w:p w14:paraId="3A9F26F3" w14:textId="1C2486AE" w:rsidR="00036B15" w:rsidRPr="000B2E46" w:rsidRDefault="000B2E46" w:rsidP="00036B15">
      <w:pPr>
        <w:spacing w:after="0" w:line="240" w:lineRule="auto"/>
        <w:ind w:left="1080"/>
        <w:rPr>
          <w:rFonts w:ascii="Open Sans" w:hAnsi="Open Sans" w:cs="Open Sans"/>
          <w:b/>
          <w:bCs/>
          <w:sz w:val="24"/>
          <w:szCs w:val="24"/>
        </w:rPr>
      </w:pPr>
      <w:r>
        <w:rPr>
          <w:rFonts w:ascii="Open Sans" w:hAnsi="Open Sans" w:cs="Open Sans"/>
          <w:b/>
          <w:bCs/>
          <w:sz w:val="24"/>
          <w:szCs w:val="24"/>
        </w:rPr>
        <w:t>Wednesday</w:t>
      </w:r>
      <w:r w:rsidR="00036B15" w:rsidRPr="000B2E46">
        <w:rPr>
          <w:rFonts w:ascii="Open Sans" w:hAnsi="Open Sans" w:cs="Open Sans"/>
          <w:b/>
          <w:bCs/>
          <w:sz w:val="24"/>
          <w:szCs w:val="24"/>
        </w:rPr>
        <w:t xml:space="preserve">, </w:t>
      </w:r>
      <w:r>
        <w:rPr>
          <w:rFonts w:ascii="Open Sans" w:hAnsi="Open Sans" w:cs="Open Sans"/>
          <w:b/>
          <w:bCs/>
          <w:sz w:val="24"/>
          <w:szCs w:val="24"/>
        </w:rPr>
        <w:t xml:space="preserve">23 October </w:t>
      </w:r>
      <w:r w:rsidR="00036B15" w:rsidRPr="000B2E46">
        <w:rPr>
          <w:rFonts w:ascii="Open Sans" w:hAnsi="Open Sans" w:cs="Open Sans"/>
          <w:b/>
          <w:bCs/>
          <w:sz w:val="24"/>
          <w:szCs w:val="24"/>
        </w:rPr>
        <w:t>201</w:t>
      </w:r>
      <w:r>
        <w:rPr>
          <w:rFonts w:ascii="Open Sans" w:hAnsi="Open Sans" w:cs="Open Sans"/>
          <w:b/>
          <w:bCs/>
          <w:sz w:val="24"/>
          <w:szCs w:val="24"/>
        </w:rPr>
        <w:t>9</w:t>
      </w:r>
    </w:p>
    <w:p w14:paraId="06A6083B" w14:textId="0770C074" w:rsidR="00036B15" w:rsidRPr="000B2E46" w:rsidRDefault="00203629" w:rsidP="00036B15">
      <w:pPr>
        <w:spacing w:after="0" w:line="240" w:lineRule="auto"/>
        <w:ind w:left="1440"/>
        <w:rPr>
          <w:rFonts w:ascii="Open Sans" w:hAnsi="Open Sans" w:cs="Open Sans"/>
          <w:bCs/>
          <w:sz w:val="24"/>
          <w:szCs w:val="24"/>
        </w:rPr>
      </w:pPr>
      <w:r>
        <w:rPr>
          <w:rFonts w:ascii="Open Sans" w:hAnsi="Open Sans" w:cs="Open Sans"/>
          <w:bCs/>
          <w:sz w:val="24"/>
          <w:szCs w:val="24"/>
        </w:rPr>
        <w:t xml:space="preserve">8:00AM - </w:t>
      </w:r>
      <w:r w:rsidR="00CD6BB5" w:rsidRPr="000B2E46">
        <w:rPr>
          <w:rFonts w:ascii="Open Sans" w:hAnsi="Open Sans" w:cs="Open Sans"/>
          <w:bCs/>
          <w:sz w:val="24"/>
          <w:szCs w:val="24"/>
        </w:rPr>
        <w:t>8:3</w:t>
      </w:r>
      <w:r w:rsidR="00036B15" w:rsidRPr="000B2E46">
        <w:rPr>
          <w:rFonts w:ascii="Open Sans" w:hAnsi="Open Sans" w:cs="Open Sans"/>
          <w:bCs/>
          <w:sz w:val="24"/>
          <w:szCs w:val="24"/>
        </w:rPr>
        <w:t>0AM</w:t>
      </w:r>
      <w:r w:rsidR="00036B15" w:rsidRPr="000B2E46">
        <w:rPr>
          <w:rFonts w:ascii="Open Sans" w:hAnsi="Open Sans" w:cs="Open Sans"/>
          <w:bCs/>
          <w:sz w:val="24"/>
          <w:szCs w:val="24"/>
        </w:rPr>
        <w:tab/>
      </w:r>
      <w:r>
        <w:rPr>
          <w:rFonts w:ascii="Open Sans" w:hAnsi="Open Sans" w:cs="Open Sans"/>
          <w:bCs/>
          <w:sz w:val="24"/>
          <w:szCs w:val="24"/>
        </w:rPr>
        <w:t>Arrival and Coffee</w:t>
      </w:r>
    </w:p>
    <w:p w14:paraId="2A966BA5" w14:textId="28F5018E" w:rsidR="00036B15" w:rsidRPr="000B2E46" w:rsidRDefault="00036B15" w:rsidP="00036B15">
      <w:pPr>
        <w:spacing w:after="0" w:line="240" w:lineRule="auto"/>
        <w:ind w:left="1440"/>
        <w:rPr>
          <w:rFonts w:ascii="Open Sans" w:hAnsi="Open Sans" w:cs="Open Sans"/>
          <w:bCs/>
          <w:sz w:val="24"/>
          <w:szCs w:val="24"/>
        </w:rPr>
      </w:pPr>
      <w:r w:rsidRPr="000B2E46">
        <w:rPr>
          <w:rFonts w:ascii="Open Sans" w:hAnsi="Open Sans" w:cs="Open Sans"/>
          <w:bCs/>
          <w:sz w:val="24"/>
          <w:szCs w:val="24"/>
        </w:rPr>
        <w:t>8:</w:t>
      </w:r>
      <w:r w:rsidR="00CD6BB5" w:rsidRPr="000B2E46">
        <w:rPr>
          <w:rFonts w:ascii="Open Sans" w:hAnsi="Open Sans" w:cs="Open Sans"/>
          <w:bCs/>
          <w:sz w:val="24"/>
          <w:szCs w:val="24"/>
        </w:rPr>
        <w:t>3</w:t>
      </w:r>
      <w:r w:rsidRPr="000B2E46">
        <w:rPr>
          <w:rFonts w:ascii="Open Sans" w:hAnsi="Open Sans" w:cs="Open Sans"/>
          <w:bCs/>
          <w:sz w:val="24"/>
          <w:szCs w:val="24"/>
        </w:rPr>
        <w:t>0AM</w:t>
      </w:r>
      <w:r w:rsidR="00203629">
        <w:rPr>
          <w:rFonts w:ascii="Open Sans" w:hAnsi="Open Sans" w:cs="Open Sans"/>
          <w:bCs/>
          <w:sz w:val="24"/>
          <w:szCs w:val="24"/>
        </w:rPr>
        <w:t xml:space="preserve"> </w:t>
      </w:r>
      <w:r w:rsidRPr="000B2E46">
        <w:rPr>
          <w:rFonts w:ascii="Open Sans" w:hAnsi="Open Sans" w:cs="Open Sans"/>
          <w:bCs/>
          <w:sz w:val="24"/>
          <w:szCs w:val="24"/>
        </w:rPr>
        <w:t>-</w:t>
      </w:r>
      <w:r w:rsidR="00203629">
        <w:rPr>
          <w:rFonts w:ascii="Open Sans" w:hAnsi="Open Sans" w:cs="Open Sans"/>
          <w:bCs/>
          <w:sz w:val="24"/>
          <w:szCs w:val="24"/>
        </w:rPr>
        <w:t xml:space="preserve"> </w:t>
      </w:r>
      <w:r w:rsidRPr="000B2E46">
        <w:rPr>
          <w:rFonts w:ascii="Open Sans" w:hAnsi="Open Sans" w:cs="Open Sans"/>
          <w:bCs/>
          <w:sz w:val="24"/>
          <w:szCs w:val="24"/>
        </w:rPr>
        <w:t>12:00PM</w:t>
      </w:r>
      <w:r w:rsidRPr="000B2E46">
        <w:rPr>
          <w:rFonts w:ascii="Open Sans" w:hAnsi="Open Sans" w:cs="Open Sans"/>
          <w:bCs/>
          <w:sz w:val="24"/>
          <w:szCs w:val="24"/>
        </w:rPr>
        <w:tab/>
        <w:t>Classroom:  Guided</w:t>
      </w:r>
      <w:r w:rsidR="00CD6BB5" w:rsidRPr="000B2E46">
        <w:rPr>
          <w:rFonts w:ascii="Open Sans" w:hAnsi="Open Sans" w:cs="Open Sans"/>
          <w:bCs/>
          <w:sz w:val="24"/>
          <w:szCs w:val="24"/>
        </w:rPr>
        <w:t xml:space="preserve"> </w:t>
      </w:r>
      <w:r w:rsidRPr="000B2E46">
        <w:rPr>
          <w:rFonts w:ascii="Open Sans" w:hAnsi="Open Sans" w:cs="Open Sans"/>
          <w:bCs/>
          <w:sz w:val="24"/>
          <w:szCs w:val="24"/>
        </w:rPr>
        <w:t>hands-on learning</w:t>
      </w:r>
    </w:p>
    <w:p w14:paraId="67AC52DC" w14:textId="4C11A07B" w:rsidR="00036B15" w:rsidRPr="000B2E46" w:rsidRDefault="00036B15" w:rsidP="00036B15">
      <w:pPr>
        <w:spacing w:after="0" w:line="240" w:lineRule="auto"/>
        <w:ind w:left="1440"/>
        <w:rPr>
          <w:rFonts w:ascii="Open Sans" w:hAnsi="Open Sans" w:cs="Open Sans"/>
          <w:bCs/>
          <w:sz w:val="24"/>
          <w:szCs w:val="24"/>
        </w:rPr>
      </w:pPr>
      <w:r w:rsidRPr="000B2E46">
        <w:rPr>
          <w:rFonts w:ascii="Open Sans" w:hAnsi="Open Sans" w:cs="Open Sans"/>
          <w:bCs/>
          <w:sz w:val="24"/>
          <w:szCs w:val="24"/>
        </w:rPr>
        <w:t>12:00PM</w:t>
      </w:r>
      <w:r w:rsidR="00203629">
        <w:rPr>
          <w:rFonts w:ascii="Open Sans" w:hAnsi="Open Sans" w:cs="Open Sans"/>
          <w:bCs/>
          <w:sz w:val="24"/>
          <w:szCs w:val="24"/>
        </w:rPr>
        <w:t xml:space="preserve"> </w:t>
      </w:r>
      <w:r w:rsidRPr="000B2E46">
        <w:rPr>
          <w:rFonts w:ascii="Open Sans" w:hAnsi="Open Sans" w:cs="Open Sans"/>
          <w:bCs/>
          <w:sz w:val="24"/>
          <w:szCs w:val="24"/>
        </w:rPr>
        <w:t>-</w:t>
      </w:r>
      <w:r w:rsidR="00203629">
        <w:rPr>
          <w:rFonts w:ascii="Open Sans" w:hAnsi="Open Sans" w:cs="Open Sans"/>
          <w:bCs/>
          <w:sz w:val="24"/>
          <w:szCs w:val="24"/>
        </w:rPr>
        <w:t xml:space="preserve"> </w:t>
      </w:r>
      <w:r w:rsidRPr="000B2E46">
        <w:rPr>
          <w:rFonts w:ascii="Open Sans" w:hAnsi="Open Sans" w:cs="Open Sans"/>
          <w:bCs/>
          <w:sz w:val="24"/>
          <w:szCs w:val="24"/>
        </w:rPr>
        <w:t>1:00PM</w:t>
      </w:r>
      <w:r w:rsidRPr="000B2E46">
        <w:rPr>
          <w:rFonts w:ascii="Open Sans" w:hAnsi="Open Sans" w:cs="Open Sans"/>
          <w:bCs/>
          <w:sz w:val="24"/>
          <w:szCs w:val="24"/>
        </w:rPr>
        <w:tab/>
        <w:t>Lunch</w:t>
      </w:r>
    </w:p>
    <w:p w14:paraId="35E01C2D" w14:textId="48E08BBC" w:rsidR="00203629" w:rsidRDefault="00036B15" w:rsidP="00203629">
      <w:pPr>
        <w:spacing w:after="0" w:line="240" w:lineRule="auto"/>
        <w:ind w:left="1440"/>
        <w:rPr>
          <w:rFonts w:ascii="Open Sans" w:hAnsi="Open Sans" w:cs="Open Sans"/>
          <w:bCs/>
          <w:sz w:val="24"/>
          <w:szCs w:val="24"/>
        </w:rPr>
      </w:pPr>
      <w:r w:rsidRPr="000B2E46">
        <w:rPr>
          <w:rFonts w:ascii="Open Sans" w:hAnsi="Open Sans" w:cs="Open Sans"/>
          <w:bCs/>
          <w:sz w:val="24"/>
          <w:szCs w:val="24"/>
        </w:rPr>
        <w:t>1:30PM</w:t>
      </w:r>
      <w:r w:rsidR="00203629">
        <w:rPr>
          <w:rFonts w:ascii="Open Sans" w:hAnsi="Open Sans" w:cs="Open Sans"/>
          <w:bCs/>
          <w:sz w:val="24"/>
          <w:szCs w:val="24"/>
        </w:rPr>
        <w:t xml:space="preserve"> </w:t>
      </w:r>
      <w:r w:rsidRPr="000B2E46">
        <w:rPr>
          <w:rFonts w:ascii="Open Sans" w:hAnsi="Open Sans" w:cs="Open Sans"/>
          <w:bCs/>
          <w:sz w:val="24"/>
          <w:szCs w:val="24"/>
        </w:rPr>
        <w:t>-</w:t>
      </w:r>
      <w:r w:rsidR="00203629">
        <w:rPr>
          <w:rFonts w:ascii="Open Sans" w:hAnsi="Open Sans" w:cs="Open Sans"/>
          <w:bCs/>
          <w:sz w:val="24"/>
          <w:szCs w:val="24"/>
        </w:rPr>
        <w:t xml:space="preserve"> </w:t>
      </w:r>
      <w:r w:rsidRPr="000B2E46">
        <w:rPr>
          <w:rFonts w:ascii="Open Sans" w:hAnsi="Open Sans" w:cs="Open Sans"/>
          <w:bCs/>
          <w:sz w:val="24"/>
          <w:szCs w:val="24"/>
        </w:rPr>
        <w:t>5:00PM</w:t>
      </w:r>
      <w:r w:rsidRPr="000B2E46">
        <w:rPr>
          <w:rFonts w:ascii="Open Sans" w:hAnsi="Open Sans" w:cs="Open Sans"/>
          <w:bCs/>
          <w:sz w:val="24"/>
          <w:szCs w:val="24"/>
        </w:rPr>
        <w:tab/>
        <w:t>Classroom:  Guided hands-on learning</w:t>
      </w:r>
    </w:p>
    <w:p w14:paraId="695D93D2" w14:textId="4C690F0B" w:rsidR="00203629" w:rsidRDefault="00203629" w:rsidP="00203629">
      <w:pPr>
        <w:spacing w:after="0" w:line="240" w:lineRule="auto"/>
        <w:ind w:left="1440"/>
        <w:rPr>
          <w:rFonts w:ascii="Open Sans" w:hAnsi="Open Sans" w:cs="Open Sans"/>
          <w:bCs/>
          <w:sz w:val="24"/>
          <w:szCs w:val="24"/>
        </w:rPr>
      </w:pPr>
      <w:r w:rsidRPr="000B2E46">
        <w:rPr>
          <w:rFonts w:ascii="Open Sans" w:hAnsi="Open Sans" w:cs="Open Sans"/>
          <w:bCs/>
          <w:sz w:val="24"/>
          <w:szCs w:val="24"/>
        </w:rPr>
        <w:t>5:00PM</w:t>
      </w:r>
      <w:r>
        <w:rPr>
          <w:rFonts w:ascii="Open Sans" w:hAnsi="Open Sans" w:cs="Open Sans"/>
          <w:bCs/>
          <w:sz w:val="24"/>
          <w:szCs w:val="24"/>
        </w:rPr>
        <w:tab/>
      </w:r>
      <w:r>
        <w:rPr>
          <w:rFonts w:ascii="Open Sans" w:hAnsi="Open Sans" w:cs="Open Sans"/>
          <w:bCs/>
          <w:sz w:val="24"/>
          <w:szCs w:val="24"/>
        </w:rPr>
        <w:tab/>
        <w:t>End of Day 2 (Dinner on your own)</w:t>
      </w:r>
    </w:p>
    <w:p w14:paraId="7FD731EF" w14:textId="77777777" w:rsidR="00203629" w:rsidRDefault="00203629" w:rsidP="00203629">
      <w:pPr>
        <w:spacing w:after="0" w:line="240" w:lineRule="auto"/>
        <w:ind w:left="1440"/>
        <w:rPr>
          <w:rFonts w:ascii="Open Sans" w:hAnsi="Open Sans" w:cs="Open Sans"/>
          <w:b/>
          <w:bCs/>
          <w:sz w:val="24"/>
          <w:szCs w:val="24"/>
        </w:rPr>
      </w:pPr>
    </w:p>
    <w:p w14:paraId="70FC8F52" w14:textId="65228639" w:rsidR="00203629" w:rsidRPr="00203629" w:rsidRDefault="00203629" w:rsidP="00203629">
      <w:pPr>
        <w:spacing w:after="0" w:line="240" w:lineRule="auto"/>
        <w:ind w:left="720" w:firstLine="360"/>
        <w:rPr>
          <w:rFonts w:ascii="Open Sans" w:hAnsi="Open Sans" w:cs="Open Sans"/>
          <w:bCs/>
          <w:sz w:val="24"/>
          <w:szCs w:val="24"/>
        </w:rPr>
      </w:pPr>
      <w:r>
        <w:rPr>
          <w:rFonts w:ascii="Open Sans" w:hAnsi="Open Sans" w:cs="Open Sans"/>
          <w:b/>
          <w:bCs/>
          <w:sz w:val="24"/>
          <w:szCs w:val="24"/>
        </w:rPr>
        <w:t>Thursday</w:t>
      </w:r>
      <w:r w:rsidRPr="000B2E46">
        <w:rPr>
          <w:rFonts w:ascii="Open Sans" w:hAnsi="Open Sans" w:cs="Open Sans"/>
          <w:b/>
          <w:bCs/>
          <w:sz w:val="24"/>
          <w:szCs w:val="24"/>
        </w:rPr>
        <w:t xml:space="preserve">, </w:t>
      </w:r>
      <w:r>
        <w:rPr>
          <w:rFonts w:ascii="Open Sans" w:hAnsi="Open Sans" w:cs="Open Sans"/>
          <w:b/>
          <w:bCs/>
          <w:sz w:val="24"/>
          <w:szCs w:val="24"/>
        </w:rPr>
        <w:t xml:space="preserve">24 October </w:t>
      </w:r>
      <w:r w:rsidRPr="000B2E46">
        <w:rPr>
          <w:rFonts w:ascii="Open Sans" w:hAnsi="Open Sans" w:cs="Open Sans"/>
          <w:b/>
          <w:bCs/>
          <w:sz w:val="24"/>
          <w:szCs w:val="24"/>
        </w:rPr>
        <w:t>201</w:t>
      </w:r>
      <w:r>
        <w:rPr>
          <w:rFonts w:ascii="Open Sans" w:hAnsi="Open Sans" w:cs="Open Sans"/>
          <w:b/>
          <w:bCs/>
          <w:sz w:val="24"/>
          <w:szCs w:val="24"/>
        </w:rPr>
        <w:t>9</w:t>
      </w:r>
    </w:p>
    <w:p w14:paraId="241339D9" w14:textId="77777777" w:rsidR="00203629" w:rsidRPr="000B2E46" w:rsidRDefault="00203629" w:rsidP="00203629">
      <w:pPr>
        <w:spacing w:after="0" w:line="240" w:lineRule="auto"/>
        <w:ind w:left="1440"/>
        <w:rPr>
          <w:rFonts w:ascii="Open Sans" w:hAnsi="Open Sans" w:cs="Open Sans"/>
          <w:bCs/>
          <w:sz w:val="24"/>
          <w:szCs w:val="24"/>
        </w:rPr>
      </w:pPr>
      <w:r>
        <w:rPr>
          <w:rFonts w:ascii="Open Sans" w:hAnsi="Open Sans" w:cs="Open Sans"/>
          <w:bCs/>
          <w:sz w:val="24"/>
          <w:szCs w:val="24"/>
        </w:rPr>
        <w:t xml:space="preserve">8:00AM - </w:t>
      </w:r>
      <w:r w:rsidRPr="000B2E46">
        <w:rPr>
          <w:rFonts w:ascii="Open Sans" w:hAnsi="Open Sans" w:cs="Open Sans"/>
          <w:bCs/>
          <w:sz w:val="24"/>
          <w:szCs w:val="24"/>
        </w:rPr>
        <w:t>8:30AM</w:t>
      </w:r>
      <w:r w:rsidRPr="000B2E46">
        <w:rPr>
          <w:rFonts w:ascii="Open Sans" w:hAnsi="Open Sans" w:cs="Open Sans"/>
          <w:bCs/>
          <w:sz w:val="24"/>
          <w:szCs w:val="24"/>
        </w:rPr>
        <w:tab/>
      </w:r>
      <w:r>
        <w:rPr>
          <w:rFonts w:ascii="Open Sans" w:hAnsi="Open Sans" w:cs="Open Sans"/>
          <w:bCs/>
          <w:sz w:val="24"/>
          <w:szCs w:val="24"/>
        </w:rPr>
        <w:t>Arrival and Coffee</w:t>
      </w:r>
    </w:p>
    <w:p w14:paraId="109EF375" w14:textId="77777777" w:rsidR="00203629" w:rsidRPr="000B2E46" w:rsidRDefault="00203629" w:rsidP="00203629">
      <w:pPr>
        <w:spacing w:after="0" w:line="240" w:lineRule="auto"/>
        <w:ind w:left="1440"/>
        <w:rPr>
          <w:rFonts w:ascii="Open Sans" w:hAnsi="Open Sans" w:cs="Open Sans"/>
          <w:bCs/>
          <w:sz w:val="24"/>
          <w:szCs w:val="24"/>
        </w:rPr>
      </w:pPr>
      <w:r w:rsidRPr="000B2E46">
        <w:rPr>
          <w:rFonts w:ascii="Open Sans" w:hAnsi="Open Sans" w:cs="Open Sans"/>
          <w:bCs/>
          <w:sz w:val="24"/>
          <w:szCs w:val="24"/>
        </w:rPr>
        <w:t>8:30AM</w:t>
      </w:r>
      <w:r>
        <w:rPr>
          <w:rFonts w:ascii="Open Sans" w:hAnsi="Open Sans" w:cs="Open Sans"/>
          <w:bCs/>
          <w:sz w:val="24"/>
          <w:szCs w:val="24"/>
        </w:rPr>
        <w:t xml:space="preserve"> </w:t>
      </w:r>
      <w:r w:rsidRPr="000B2E46">
        <w:rPr>
          <w:rFonts w:ascii="Open Sans" w:hAnsi="Open Sans" w:cs="Open Sans"/>
          <w:bCs/>
          <w:sz w:val="24"/>
          <w:szCs w:val="24"/>
        </w:rPr>
        <w:t>-</w:t>
      </w:r>
      <w:r>
        <w:rPr>
          <w:rFonts w:ascii="Open Sans" w:hAnsi="Open Sans" w:cs="Open Sans"/>
          <w:bCs/>
          <w:sz w:val="24"/>
          <w:szCs w:val="24"/>
        </w:rPr>
        <w:t xml:space="preserve"> </w:t>
      </w:r>
      <w:r w:rsidRPr="000B2E46">
        <w:rPr>
          <w:rFonts w:ascii="Open Sans" w:hAnsi="Open Sans" w:cs="Open Sans"/>
          <w:bCs/>
          <w:sz w:val="24"/>
          <w:szCs w:val="24"/>
        </w:rPr>
        <w:t>12:00PM</w:t>
      </w:r>
      <w:r w:rsidRPr="000B2E46">
        <w:rPr>
          <w:rFonts w:ascii="Open Sans" w:hAnsi="Open Sans" w:cs="Open Sans"/>
          <w:bCs/>
          <w:sz w:val="24"/>
          <w:szCs w:val="24"/>
        </w:rPr>
        <w:tab/>
        <w:t>Classroom:  Guided hands-on learning</w:t>
      </w:r>
    </w:p>
    <w:p w14:paraId="3CEE76C4" w14:textId="77777777" w:rsidR="00203629" w:rsidRPr="000B2E46" w:rsidRDefault="00203629" w:rsidP="00203629">
      <w:pPr>
        <w:spacing w:after="0" w:line="240" w:lineRule="auto"/>
        <w:ind w:left="1440"/>
        <w:rPr>
          <w:rFonts w:ascii="Open Sans" w:hAnsi="Open Sans" w:cs="Open Sans"/>
          <w:bCs/>
          <w:sz w:val="24"/>
          <w:szCs w:val="24"/>
        </w:rPr>
      </w:pPr>
      <w:r w:rsidRPr="000B2E46">
        <w:rPr>
          <w:rFonts w:ascii="Open Sans" w:hAnsi="Open Sans" w:cs="Open Sans"/>
          <w:bCs/>
          <w:sz w:val="24"/>
          <w:szCs w:val="24"/>
        </w:rPr>
        <w:t>12:00PM</w:t>
      </w:r>
      <w:r>
        <w:rPr>
          <w:rFonts w:ascii="Open Sans" w:hAnsi="Open Sans" w:cs="Open Sans"/>
          <w:bCs/>
          <w:sz w:val="24"/>
          <w:szCs w:val="24"/>
        </w:rPr>
        <w:t xml:space="preserve"> </w:t>
      </w:r>
      <w:r w:rsidRPr="000B2E46">
        <w:rPr>
          <w:rFonts w:ascii="Open Sans" w:hAnsi="Open Sans" w:cs="Open Sans"/>
          <w:bCs/>
          <w:sz w:val="24"/>
          <w:szCs w:val="24"/>
        </w:rPr>
        <w:t>-</w:t>
      </w:r>
      <w:r>
        <w:rPr>
          <w:rFonts w:ascii="Open Sans" w:hAnsi="Open Sans" w:cs="Open Sans"/>
          <w:bCs/>
          <w:sz w:val="24"/>
          <w:szCs w:val="24"/>
        </w:rPr>
        <w:t xml:space="preserve"> </w:t>
      </w:r>
      <w:r w:rsidRPr="000B2E46">
        <w:rPr>
          <w:rFonts w:ascii="Open Sans" w:hAnsi="Open Sans" w:cs="Open Sans"/>
          <w:bCs/>
          <w:sz w:val="24"/>
          <w:szCs w:val="24"/>
        </w:rPr>
        <w:t>1:00PM</w:t>
      </w:r>
      <w:r w:rsidRPr="000B2E46">
        <w:rPr>
          <w:rFonts w:ascii="Open Sans" w:hAnsi="Open Sans" w:cs="Open Sans"/>
          <w:bCs/>
          <w:sz w:val="24"/>
          <w:szCs w:val="24"/>
        </w:rPr>
        <w:tab/>
        <w:t>Lunch</w:t>
      </w:r>
    </w:p>
    <w:p w14:paraId="234F1DF0" w14:textId="77777777" w:rsidR="00203629" w:rsidRPr="000B2E46" w:rsidRDefault="00203629" w:rsidP="00203629">
      <w:pPr>
        <w:spacing w:after="0" w:line="240" w:lineRule="auto"/>
        <w:ind w:left="1440"/>
        <w:rPr>
          <w:rFonts w:ascii="Open Sans" w:hAnsi="Open Sans" w:cs="Open Sans"/>
          <w:bCs/>
          <w:sz w:val="24"/>
          <w:szCs w:val="24"/>
        </w:rPr>
      </w:pPr>
      <w:r w:rsidRPr="000B2E46">
        <w:rPr>
          <w:rFonts w:ascii="Open Sans" w:hAnsi="Open Sans" w:cs="Open Sans"/>
          <w:bCs/>
          <w:sz w:val="24"/>
          <w:szCs w:val="24"/>
        </w:rPr>
        <w:t>1:30PM</w:t>
      </w:r>
      <w:r>
        <w:rPr>
          <w:rFonts w:ascii="Open Sans" w:hAnsi="Open Sans" w:cs="Open Sans"/>
          <w:bCs/>
          <w:sz w:val="24"/>
          <w:szCs w:val="24"/>
        </w:rPr>
        <w:t xml:space="preserve"> </w:t>
      </w:r>
      <w:r w:rsidRPr="000B2E46">
        <w:rPr>
          <w:rFonts w:ascii="Open Sans" w:hAnsi="Open Sans" w:cs="Open Sans"/>
          <w:bCs/>
          <w:sz w:val="24"/>
          <w:szCs w:val="24"/>
        </w:rPr>
        <w:t>-</w:t>
      </w:r>
      <w:r>
        <w:rPr>
          <w:rFonts w:ascii="Open Sans" w:hAnsi="Open Sans" w:cs="Open Sans"/>
          <w:bCs/>
          <w:sz w:val="24"/>
          <w:szCs w:val="24"/>
        </w:rPr>
        <w:t xml:space="preserve"> </w:t>
      </w:r>
      <w:r w:rsidRPr="000B2E46">
        <w:rPr>
          <w:rFonts w:ascii="Open Sans" w:hAnsi="Open Sans" w:cs="Open Sans"/>
          <w:bCs/>
          <w:sz w:val="24"/>
          <w:szCs w:val="24"/>
        </w:rPr>
        <w:t>5:00PM</w:t>
      </w:r>
      <w:r w:rsidRPr="000B2E46">
        <w:rPr>
          <w:rFonts w:ascii="Open Sans" w:hAnsi="Open Sans" w:cs="Open Sans"/>
          <w:bCs/>
          <w:sz w:val="24"/>
          <w:szCs w:val="24"/>
        </w:rPr>
        <w:tab/>
        <w:t>Classroom:  Guided hands-on learning</w:t>
      </w:r>
    </w:p>
    <w:p w14:paraId="2D3C46C5" w14:textId="23ABDD78" w:rsidR="00203629" w:rsidRDefault="00203629" w:rsidP="00203629">
      <w:pPr>
        <w:spacing w:after="0" w:line="240" w:lineRule="auto"/>
        <w:ind w:left="1440"/>
        <w:rPr>
          <w:rFonts w:ascii="Open Sans" w:hAnsi="Open Sans" w:cs="Open Sans"/>
          <w:bCs/>
          <w:sz w:val="24"/>
          <w:szCs w:val="24"/>
        </w:rPr>
      </w:pPr>
      <w:r w:rsidRPr="000B2E46">
        <w:rPr>
          <w:rFonts w:ascii="Open Sans" w:hAnsi="Open Sans" w:cs="Open Sans"/>
          <w:bCs/>
          <w:sz w:val="24"/>
          <w:szCs w:val="24"/>
        </w:rPr>
        <w:t>5:00PM</w:t>
      </w:r>
      <w:r w:rsidRPr="000B2E46">
        <w:rPr>
          <w:rFonts w:ascii="Open Sans" w:hAnsi="Open Sans" w:cs="Open Sans"/>
          <w:bCs/>
          <w:sz w:val="24"/>
          <w:szCs w:val="24"/>
        </w:rPr>
        <w:tab/>
      </w:r>
      <w:r w:rsidRPr="000B2E46">
        <w:rPr>
          <w:rFonts w:ascii="Open Sans" w:hAnsi="Open Sans" w:cs="Open Sans"/>
          <w:bCs/>
          <w:sz w:val="24"/>
          <w:szCs w:val="24"/>
        </w:rPr>
        <w:tab/>
        <w:t xml:space="preserve">End </w:t>
      </w:r>
      <w:r>
        <w:rPr>
          <w:rFonts w:ascii="Open Sans" w:hAnsi="Open Sans" w:cs="Open Sans"/>
          <w:bCs/>
          <w:sz w:val="24"/>
          <w:szCs w:val="24"/>
        </w:rPr>
        <w:t>Program (Certificates will be emailed to you)</w:t>
      </w:r>
    </w:p>
    <w:p w14:paraId="135BF766" w14:textId="6ED18125" w:rsidR="00203629" w:rsidRDefault="00203629" w:rsidP="00203629">
      <w:pPr>
        <w:spacing w:after="0" w:line="240" w:lineRule="auto"/>
        <w:ind w:left="1440"/>
        <w:rPr>
          <w:rFonts w:ascii="Open Sans" w:hAnsi="Open Sans" w:cs="Open Sans"/>
          <w:bCs/>
          <w:sz w:val="24"/>
          <w:szCs w:val="24"/>
        </w:rPr>
      </w:pPr>
    </w:p>
    <w:p w14:paraId="285F6E96" w14:textId="77777777" w:rsidR="00203629" w:rsidRPr="00C7713C" w:rsidRDefault="00203629" w:rsidP="00203629">
      <w:pPr>
        <w:spacing w:after="0" w:line="240" w:lineRule="auto"/>
        <w:contextualSpacing/>
        <w:rPr>
          <w:rFonts w:ascii="Open Sans" w:hAnsi="Open Sans" w:cs="Open Sans"/>
          <w:b/>
          <w:sz w:val="28"/>
          <w:szCs w:val="28"/>
        </w:rPr>
      </w:pPr>
      <w:r w:rsidRPr="00C7713C">
        <w:rPr>
          <w:rFonts w:ascii="Open Sans" w:hAnsi="Open Sans" w:cs="Open Sans"/>
          <w:b/>
          <w:sz w:val="28"/>
          <w:szCs w:val="28"/>
        </w:rPr>
        <w:t>ISPOR In-Person Training benefits:</w:t>
      </w:r>
    </w:p>
    <w:p w14:paraId="70224263" w14:textId="77777777" w:rsidR="00203629" w:rsidRPr="006A6B8C" w:rsidRDefault="00203629" w:rsidP="00203629">
      <w:pPr>
        <w:pStyle w:val="ListParagraph"/>
        <w:numPr>
          <w:ilvl w:val="0"/>
          <w:numId w:val="27"/>
        </w:numPr>
        <w:spacing w:after="150"/>
        <w:contextualSpacing/>
        <w:rPr>
          <w:rFonts w:ascii="Open Sans" w:hAnsi="Open Sans" w:cs="Open Sans"/>
        </w:rPr>
      </w:pPr>
      <w:r w:rsidRPr="00C7713C">
        <w:rPr>
          <w:rFonts w:ascii="Open Sans" w:hAnsi="Open Sans" w:cs="Open Sans"/>
          <w:b/>
          <w:bCs/>
        </w:rPr>
        <w:t xml:space="preserve">Learn </w:t>
      </w:r>
      <w:r>
        <w:rPr>
          <w:rFonts w:ascii="Open Sans" w:hAnsi="Open Sans" w:cs="Open Sans"/>
        </w:rPr>
        <w:t xml:space="preserve">the good practices of HTA </w:t>
      </w:r>
      <w:r w:rsidRPr="006A6B8C">
        <w:rPr>
          <w:rFonts w:ascii="Open Sans" w:hAnsi="Open Sans" w:cs="Open Sans"/>
        </w:rPr>
        <w:t xml:space="preserve">from a global perspective </w:t>
      </w:r>
    </w:p>
    <w:p w14:paraId="6D59BE42" w14:textId="626F1A60" w:rsidR="00203629" w:rsidRPr="00C7713C" w:rsidRDefault="00203629" w:rsidP="00203629">
      <w:pPr>
        <w:pStyle w:val="ListParagraph"/>
        <w:numPr>
          <w:ilvl w:val="0"/>
          <w:numId w:val="3"/>
        </w:numPr>
        <w:rPr>
          <w:rFonts w:ascii="Open Sans" w:hAnsi="Open Sans" w:cs="Open Sans"/>
        </w:rPr>
      </w:pPr>
      <w:r w:rsidRPr="00C7713C">
        <w:rPr>
          <w:rFonts w:ascii="Open Sans" w:hAnsi="Open Sans" w:cs="Open Sans"/>
          <w:b/>
          <w:bCs/>
        </w:rPr>
        <w:t>Engage</w:t>
      </w:r>
      <w:r w:rsidRPr="00C7713C">
        <w:rPr>
          <w:rFonts w:ascii="Open Sans" w:hAnsi="Open Sans" w:cs="Open Sans"/>
        </w:rPr>
        <w:t xml:space="preserve"> with renowned experts in the field</w:t>
      </w:r>
    </w:p>
    <w:p w14:paraId="26E4D234" w14:textId="5B53BEE6" w:rsidR="00203629" w:rsidRPr="00C7713C" w:rsidRDefault="00203629" w:rsidP="00203629">
      <w:pPr>
        <w:pStyle w:val="NoSpacing"/>
        <w:numPr>
          <w:ilvl w:val="0"/>
          <w:numId w:val="3"/>
        </w:numPr>
        <w:rPr>
          <w:rFonts w:ascii="Open Sans" w:hAnsi="Open Sans" w:cs="Open Sans"/>
        </w:rPr>
      </w:pPr>
      <w:r w:rsidRPr="00C7713C">
        <w:rPr>
          <w:rFonts w:ascii="Open Sans" w:hAnsi="Open Sans" w:cs="Open Sans"/>
          <w:b/>
          <w:bCs/>
        </w:rPr>
        <w:t xml:space="preserve">Network </w:t>
      </w:r>
      <w:r w:rsidRPr="00C7713C">
        <w:rPr>
          <w:rFonts w:ascii="Open Sans" w:hAnsi="Open Sans" w:cs="Open Sans"/>
        </w:rPr>
        <w:t>with colleagues, collaborators, and clients</w:t>
      </w:r>
    </w:p>
    <w:p w14:paraId="3360E1D8" w14:textId="36CF5838" w:rsidR="00203629" w:rsidRPr="00C7713C" w:rsidRDefault="00203629" w:rsidP="00203629">
      <w:pPr>
        <w:pStyle w:val="NoSpacing"/>
        <w:numPr>
          <w:ilvl w:val="0"/>
          <w:numId w:val="3"/>
        </w:numPr>
        <w:rPr>
          <w:rFonts w:ascii="Open Sans" w:hAnsi="Open Sans" w:cs="Open Sans"/>
        </w:rPr>
      </w:pPr>
      <w:r w:rsidRPr="00C7713C">
        <w:rPr>
          <w:rFonts w:ascii="Open Sans" w:hAnsi="Open Sans" w:cs="Open Sans"/>
          <w:b/>
          <w:bCs/>
        </w:rPr>
        <w:t>Share</w:t>
      </w:r>
      <w:r w:rsidRPr="00C7713C">
        <w:rPr>
          <w:rFonts w:ascii="Open Sans" w:hAnsi="Open Sans" w:cs="Open Sans"/>
        </w:rPr>
        <w:t xml:space="preserve"> experiences, ideas, and developments in an open, objective environment</w:t>
      </w:r>
    </w:p>
    <w:p w14:paraId="26C4E3DA" w14:textId="4B782DF1" w:rsidR="00203629" w:rsidRPr="00C7713C" w:rsidRDefault="00203629" w:rsidP="00203629">
      <w:pPr>
        <w:pStyle w:val="NoSpacing"/>
        <w:numPr>
          <w:ilvl w:val="0"/>
          <w:numId w:val="3"/>
        </w:numPr>
        <w:rPr>
          <w:rFonts w:ascii="Open Sans" w:hAnsi="Open Sans" w:cs="Open Sans"/>
        </w:rPr>
      </w:pPr>
      <w:r w:rsidRPr="00C7713C">
        <w:rPr>
          <w:rFonts w:ascii="Open Sans" w:hAnsi="Open Sans" w:cs="Open Sans"/>
          <w:b/>
          <w:bCs/>
        </w:rPr>
        <w:t>Advance</w:t>
      </w:r>
      <w:r w:rsidRPr="00C7713C">
        <w:rPr>
          <w:rFonts w:ascii="Open Sans" w:hAnsi="Open Sans" w:cs="Open Sans"/>
        </w:rPr>
        <w:t xml:space="preserve"> your career by participating in an ISPOR In-Person Training Program</w:t>
      </w:r>
    </w:p>
    <w:p w14:paraId="6A65E780" w14:textId="77777777" w:rsidR="00203629" w:rsidRPr="00C7713C" w:rsidRDefault="00203629" w:rsidP="00203629">
      <w:pPr>
        <w:pStyle w:val="ListParagraph"/>
        <w:numPr>
          <w:ilvl w:val="0"/>
          <w:numId w:val="3"/>
        </w:numPr>
        <w:rPr>
          <w:rFonts w:ascii="Open Sans" w:hAnsi="Open Sans" w:cs="Open Sans"/>
        </w:rPr>
      </w:pPr>
      <w:r w:rsidRPr="00C7713C">
        <w:rPr>
          <w:rFonts w:ascii="Open Sans" w:hAnsi="Open Sans" w:cs="Open Sans"/>
          <w:b/>
          <w:bCs/>
        </w:rPr>
        <w:t>Stay current</w:t>
      </w:r>
      <w:r w:rsidRPr="00C7713C">
        <w:rPr>
          <w:rFonts w:ascii="Open Sans" w:hAnsi="Open Sans" w:cs="Open Sans"/>
        </w:rPr>
        <w:t xml:space="preserve"> on latest trends evidence-based healthcare decision making </w:t>
      </w:r>
    </w:p>
    <w:p w14:paraId="76545B61" w14:textId="77777777" w:rsidR="00203629" w:rsidRPr="000B2E46" w:rsidRDefault="00203629" w:rsidP="00203629">
      <w:pPr>
        <w:spacing w:after="0" w:line="240" w:lineRule="auto"/>
        <w:ind w:left="1440"/>
        <w:rPr>
          <w:rFonts w:ascii="Open Sans" w:hAnsi="Open Sans" w:cs="Open Sans"/>
          <w:bCs/>
          <w:sz w:val="24"/>
          <w:szCs w:val="24"/>
        </w:rPr>
      </w:pPr>
    </w:p>
    <w:bookmarkEnd w:id="2"/>
    <w:p w14:paraId="37494E55" w14:textId="78842EB8" w:rsidR="00B84150" w:rsidRPr="000B2E46" w:rsidRDefault="00B84150" w:rsidP="00D17519">
      <w:pPr>
        <w:spacing w:after="0" w:line="240" w:lineRule="auto"/>
        <w:ind w:left="1440"/>
        <w:rPr>
          <w:rFonts w:ascii="Open Sans" w:hAnsi="Open Sans" w:cs="Open Sans"/>
          <w:bCs/>
          <w:sz w:val="24"/>
          <w:szCs w:val="24"/>
        </w:rPr>
      </w:pPr>
    </w:p>
    <w:sectPr w:rsidR="00B84150" w:rsidRPr="000B2E46" w:rsidSect="002756B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4BB5"/>
    <w:multiLevelType w:val="hybridMultilevel"/>
    <w:tmpl w:val="680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43614"/>
    <w:multiLevelType w:val="hybridMultilevel"/>
    <w:tmpl w:val="BB52E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472DD"/>
    <w:multiLevelType w:val="hybridMultilevel"/>
    <w:tmpl w:val="7BEE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60AE"/>
    <w:multiLevelType w:val="multilevel"/>
    <w:tmpl w:val="94DC5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89A7047"/>
    <w:multiLevelType w:val="hybridMultilevel"/>
    <w:tmpl w:val="0E0C2348"/>
    <w:lvl w:ilvl="0" w:tplc="8CD41FB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FC37F3"/>
    <w:multiLevelType w:val="multilevel"/>
    <w:tmpl w:val="51B85E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right"/>
      <w:pPr>
        <w:tabs>
          <w:tab w:val="num" w:pos="2880"/>
        </w:tabs>
        <w:ind w:left="2880" w:hanging="360"/>
      </w:pPr>
      <w:rPr>
        <w:rFonts w:ascii="Symbol" w:hAnsi="Symbol" w:hint="default"/>
        <w:sz w:val="20"/>
      </w:rPr>
    </w:lvl>
    <w:lvl w:ilvl="3">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6" w15:restartNumberingAfterBreak="0">
    <w:nsid w:val="2590397F"/>
    <w:multiLevelType w:val="hybridMultilevel"/>
    <w:tmpl w:val="E094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70B7"/>
    <w:multiLevelType w:val="hybridMultilevel"/>
    <w:tmpl w:val="1B54D17C"/>
    <w:lvl w:ilvl="0" w:tplc="D6A88762">
      <w:start w:val="609"/>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25EC3"/>
    <w:multiLevelType w:val="hybridMultilevel"/>
    <w:tmpl w:val="3BE4E3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5954C6"/>
    <w:multiLevelType w:val="multilevel"/>
    <w:tmpl w:val="A8207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7207335"/>
    <w:multiLevelType w:val="multilevel"/>
    <w:tmpl w:val="4D44966C"/>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lowerLetter"/>
      <w:lvlText w:val="%4."/>
      <w:lvlJc w:val="lef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9791096"/>
    <w:multiLevelType w:val="hybridMultilevel"/>
    <w:tmpl w:val="F99C7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3925B6"/>
    <w:multiLevelType w:val="hybridMultilevel"/>
    <w:tmpl w:val="ED0A3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CC738A"/>
    <w:multiLevelType w:val="hybridMultilevel"/>
    <w:tmpl w:val="810ACD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94CE7"/>
    <w:multiLevelType w:val="multilevel"/>
    <w:tmpl w:val="04102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82F1B"/>
    <w:multiLevelType w:val="hybridMultilevel"/>
    <w:tmpl w:val="C7187084"/>
    <w:lvl w:ilvl="0" w:tplc="558AE11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1A7CC9"/>
    <w:multiLevelType w:val="hybridMultilevel"/>
    <w:tmpl w:val="14C2A8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5986D07"/>
    <w:multiLevelType w:val="hybridMultilevel"/>
    <w:tmpl w:val="05341E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BD0D44"/>
    <w:multiLevelType w:val="multilevel"/>
    <w:tmpl w:val="51B85E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right"/>
      <w:pPr>
        <w:tabs>
          <w:tab w:val="num" w:pos="2880"/>
        </w:tabs>
        <w:ind w:left="2880" w:hanging="360"/>
      </w:pPr>
      <w:rPr>
        <w:rFonts w:ascii="Symbol" w:hAnsi="Symbol" w:hint="default"/>
        <w:sz w:val="20"/>
      </w:rPr>
    </w:lvl>
    <w:lvl w:ilvl="3">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19" w15:restartNumberingAfterBreak="0">
    <w:nsid w:val="59A97402"/>
    <w:multiLevelType w:val="multilevel"/>
    <w:tmpl w:val="A8207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D3B3CC5"/>
    <w:multiLevelType w:val="hybridMultilevel"/>
    <w:tmpl w:val="E8EA1BC2"/>
    <w:lvl w:ilvl="0" w:tplc="E18C55DA">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539AB"/>
    <w:multiLevelType w:val="multilevel"/>
    <w:tmpl w:val="A8207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6F0272AC"/>
    <w:multiLevelType w:val="hybridMultilevel"/>
    <w:tmpl w:val="DC926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04B5C"/>
    <w:multiLevelType w:val="multilevel"/>
    <w:tmpl w:val="95704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064A64"/>
    <w:multiLevelType w:val="hybridMultilevel"/>
    <w:tmpl w:val="3184E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3E0A9C"/>
    <w:multiLevelType w:val="hybridMultilevel"/>
    <w:tmpl w:val="7764A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660CB3"/>
    <w:multiLevelType w:val="multilevel"/>
    <w:tmpl w:val="51B85E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right"/>
      <w:pPr>
        <w:tabs>
          <w:tab w:val="num" w:pos="2880"/>
        </w:tabs>
        <w:ind w:left="2880" w:hanging="360"/>
      </w:pPr>
      <w:rPr>
        <w:rFonts w:ascii="Symbol" w:hAnsi="Symbol" w:hint="default"/>
        <w:sz w:val="20"/>
      </w:rPr>
    </w:lvl>
    <w:lvl w:ilvl="3">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27" w15:restartNumberingAfterBreak="0">
    <w:nsid w:val="74AA7F93"/>
    <w:multiLevelType w:val="multilevel"/>
    <w:tmpl w:val="4BA42D40"/>
    <w:lvl w:ilvl="0">
      <w:start w:val="1"/>
      <w:numFmt w:val="decimal"/>
      <w:lvlText w:val="%1."/>
      <w:lvlJc w:val="left"/>
      <w:pPr>
        <w:tabs>
          <w:tab w:val="num" w:pos="720"/>
        </w:tabs>
        <w:ind w:left="720" w:hanging="360"/>
      </w:pPr>
    </w:lvl>
    <w:lvl w:ilvl="1">
      <w:start w:val="1"/>
      <w:numFmt w:val="decimal"/>
      <w:lvlText w:val="%2."/>
      <w:lvlJc w:val="right"/>
      <w:pPr>
        <w:tabs>
          <w:tab w:val="num" w:pos="1440"/>
        </w:tabs>
        <w:ind w:left="1440" w:hanging="360"/>
      </w:pPr>
      <w:rPr>
        <w:b/>
      </w:rPr>
    </w:lvl>
    <w:lvl w:ilvl="2">
      <w:start w:val="1"/>
      <w:numFmt w:val="bullet"/>
      <w:lvlText w:val=""/>
      <w:lvlJc w:val="right"/>
      <w:pPr>
        <w:tabs>
          <w:tab w:val="num" w:pos="2160"/>
        </w:tabs>
        <w:ind w:left="2160" w:hanging="360"/>
      </w:pPr>
      <w:rPr>
        <w:rFonts w:ascii="Symbol" w:hAnsi="Symbol"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5976556"/>
    <w:multiLevelType w:val="hybridMultilevel"/>
    <w:tmpl w:val="D9E24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071C4"/>
    <w:multiLevelType w:val="multilevel"/>
    <w:tmpl w:val="3E162A2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lowerLetter"/>
      <w:lvlText w:val="%4."/>
      <w:lvlJc w:val="lef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F011D71"/>
    <w:multiLevelType w:val="multilevel"/>
    <w:tmpl w:val="4F9CA028"/>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right"/>
      <w:pPr>
        <w:tabs>
          <w:tab w:val="num" w:pos="2160"/>
        </w:tabs>
        <w:ind w:left="2160" w:hanging="360"/>
      </w:pPr>
      <w:rPr>
        <w:rFonts w:ascii="Symbol" w:hAnsi="Symbol" w:hint="default"/>
        <w:sz w:val="20"/>
      </w:rPr>
    </w:lvl>
    <w:lvl w:ilvl="3">
      <w:start w:val="1"/>
      <w:numFmt w:val="lowerLetter"/>
      <w:lvlText w:val="%4."/>
      <w:lvlJc w:val="lef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27"/>
  </w:num>
  <w:num w:numId="5">
    <w:abstractNumId w:val="10"/>
  </w:num>
  <w:num w:numId="6">
    <w:abstractNumId w:val="29"/>
  </w:num>
  <w:num w:numId="7">
    <w:abstractNumId w:val="25"/>
  </w:num>
  <w:num w:numId="8">
    <w:abstractNumId w:val="30"/>
  </w:num>
  <w:num w:numId="9">
    <w:abstractNumId w:val="3"/>
  </w:num>
  <w:num w:numId="10">
    <w:abstractNumId w:val="19"/>
  </w:num>
  <w:num w:numId="11">
    <w:abstractNumId w:val="9"/>
  </w:num>
  <w:num w:numId="12">
    <w:abstractNumId w:val="21"/>
  </w:num>
  <w:num w:numId="13">
    <w:abstractNumId w:val="18"/>
  </w:num>
  <w:num w:numId="14">
    <w:abstractNumId w:val="5"/>
  </w:num>
  <w:num w:numId="15">
    <w:abstractNumId w:val="26"/>
  </w:num>
  <w:num w:numId="16">
    <w:abstractNumId w:val="1"/>
  </w:num>
  <w:num w:numId="17">
    <w:abstractNumId w:val="24"/>
  </w:num>
  <w:num w:numId="18">
    <w:abstractNumId w:val="4"/>
  </w:num>
  <w:num w:numId="19">
    <w:abstractNumId w:val="20"/>
  </w:num>
  <w:num w:numId="20">
    <w:abstractNumId w:val="28"/>
  </w:num>
  <w:num w:numId="21">
    <w:abstractNumId w:val="7"/>
  </w:num>
  <w:num w:numId="22">
    <w:abstractNumId w:val="8"/>
  </w:num>
  <w:num w:numId="23">
    <w:abstractNumId w:val="23"/>
  </w:num>
  <w:num w:numId="24">
    <w:abstractNumId w:val="14"/>
  </w:num>
  <w:num w:numId="25">
    <w:abstractNumId w:val="15"/>
  </w:num>
  <w:num w:numId="26">
    <w:abstractNumId w:val="6"/>
  </w:num>
  <w:num w:numId="27">
    <w:abstractNumId w:val="12"/>
  </w:num>
  <w:num w:numId="28">
    <w:abstractNumId w:val="2"/>
  </w:num>
  <w:num w:numId="29">
    <w:abstractNumId w:val="22"/>
  </w:num>
  <w:num w:numId="30">
    <w:abstractNumId w:val="13"/>
  </w:num>
  <w:num w:numId="31">
    <w:abstractNumId w:val="1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C1"/>
    <w:rsid w:val="00036B15"/>
    <w:rsid w:val="000737B0"/>
    <w:rsid w:val="000815BA"/>
    <w:rsid w:val="000B2E46"/>
    <w:rsid w:val="000E5427"/>
    <w:rsid w:val="000F0BE3"/>
    <w:rsid w:val="000F0CC5"/>
    <w:rsid w:val="0014215A"/>
    <w:rsid w:val="001644AA"/>
    <w:rsid w:val="001754A8"/>
    <w:rsid w:val="001D0581"/>
    <w:rsid w:val="00203629"/>
    <w:rsid w:val="0022120C"/>
    <w:rsid w:val="00255B09"/>
    <w:rsid w:val="002756B4"/>
    <w:rsid w:val="002B32E3"/>
    <w:rsid w:val="002B715D"/>
    <w:rsid w:val="002C52BC"/>
    <w:rsid w:val="003003D8"/>
    <w:rsid w:val="003040D4"/>
    <w:rsid w:val="003A01CA"/>
    <w:rsid w:val="003B1E6A"/>
    <w:rsid w:val="003C5B52"/>
    <w:rsid w:val="004373AE"/>
    <w:rsid w:val="00463B4E"/>
    <w:rsid w:val="00476A0E"/>
    <w:rsid w:val="004B73E8"/>
    <w:rsid w:val="004E5D31"/>
    <w:rsid w:val="00541E35"/>
    <w:rsid w:val="005672B0"/>
    <w:rsid w:val="005732F5"/>
    <w:rsid w:val="00596713"/>
    <w:rsid w:val="005C0E4F"/>
    <w:rsid w:val="00622159"/>
    <w:rsid w:val="00681602"/>
    <w:rsid w:val="006A67B1"/>
    <w:rsid w:val="006A6B8C"/>
    <w:rsid w:val="006B44E3"/>
    <w:rsid w:val="00714725"/>
    <w:rsid w:val="007170FC"/>
    <w:rsid w:val="00723C25"/>
    <w:rsid w:val="007A29E7"/>
    <w:rsid w:val="007B26C9"/>
    <w:rsid w:val="007F7EC8"/>
    <w:rsid w:val="008062DD"/>
    <w:rsid w:val="00824584"/>
    <w:rsid w:val="00826A39"/>
    <w:rsid w:val="008329C0"/>
    <w:rsid w:val="00841C1E"/>
    <w:rsid w:val="008709C1"/>
    <w:rsid w:val="009003FC"/>
    <w:rsid w:val="009129D1"/>
    <w:rsid w:val="009201DC"/>
    <w:rsid w:val="00923FE7"/>
    <w:rsid w:val="00934146"/>
    <w:rsid w:val="00956376"/>
    <w:rsid w:val="009623D7"/>
    <w:rsid w:val="00971661"/>
    <w:rsid w:val="00971B89"/>
    <w:rsid w:val="009A5595"/>
    <w:rsid w:val="009E1411"/>
    <w:rsid w:val="00A004D3"/>
    <w:rsid w:val="00A24942"/>
    <w:rsid w:val="00A63A17"/>
    <w:rsid w:val="00AE60F8"/>
    <w:rsid w:val="00AF392C"/>
    <w:rsid w:val="00B05E6A"/>
    <w:rsid w:val="00B22EA6"/>
    <w:rsid w:val="00B50F1C"/>
    <w:rsid w:val="00B6106B"/>
    <w:rsid w:val="00B64B88"/>
    <w:rsid w:val="00B71729"/>
    <w:rsid w:val="00B84150"/>
    <w:rsid w:val="00BA0C8F"/>
    <w:rsid w:val="00BA44F5"/>
    <w:rsid w:val="00BB233D"/>
    <w:rsid w:val="00BC18F9"/>
    <w:rsid w:val="00BF045A"/>
    <w:rsid w:val="00BF51C3"/>
    <w:rsid w:val="00C056B2"/>
    <w:rsid w:val="00C27CA7"/>
    <w:rsid w:val="00C30EF1"/>
    <w:rsid w:val="00C44D42"/>
    <w:rsid w:val="00C7713C"/>
    <w:rsid w:val="00C80740"/>
    <w:rsid w:val="00C93AA0"/>
    <w:rsid w:val="00CA0624"/>
    <w:rsid w:val="00CC2EAF"/>
    <w:rsid w:val="00CD0788"/>
    <w:rsid w:val="00CD6BB5"/>
    <w:rsid w:val="00D05FCF"/>
    <w:rsid w:val="00D10287"/>
    <w:rsid w:val="00D17519"/>
    <w:rsid w:val="00D40927"/>
    <w:rsid w:val="00DE0287"/>
    <w:rsid w:val="00DE4AAF"/>
    <w:rsid w:val="00E03724"/>
    <w:rsid w:val="00E06A23"/>
    <w:rsid w:val="00E22393"/>
    <w:rsid w:val="00E42541"/>
    <w:rsid w:val="00E52B80"/>
    <w:rsid w:val="00E83483"/>
    <w:rsid w:val="00E85030"/>
    <w:rsid w:val="00EA2008"/>
    <w:rsid w:val="00EA5DE3"/>
    <w:rsid w:val="00EB63C1"/>
    <w:rsid w:val="00EE5B5D"/>
    <w:rsid w:val="00EF51F1"/>
    <w:rsid w:val="00F0796A"/>
    <w:rsid w:val="00F30F5D"/>
    <w:rsid w:val="00F5134C"/>
    <w:rsid w:val="00F553E1"/>
    <w:rsid w:val="00F67C5B"/>
    <w:rsid w:val="00F9284E"/>
    <w:rsid w:val="00FD7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7DC9"/>
  <w15:docId w15:val="{0BC1BABA-3940-4838-8E52-64A4C2FD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1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41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7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3C1"/>
    <w:pPr>
      <w:spacing w:after="0" w:line="240" w:lineRule="auto"/>
      <w:ind w:left="720"/>
    </w:pPr>
  </w:style>
  <w:style w:type="character" w:customStyle="1" w:styleId="Heading1Char">
    <w:name w:val="Heading 1 Char"/>
    <w:basedOn w:val="DefaultParagraphFont"/>
    <w:link w:val="Heading1"/>
    <w:uiPriority w:val="9"/>
    <w:rsid w:val="00EB63C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75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6B4"/>
    <w:rPr>
      <w:rFonts w:ascii="Tahoma" w:hAnsi="Tahoma" w:cs="Tahoma"/>
      <w:sz w:val="16"/>
      <w:szCs w:val="16"/>
    </w:rPr>
  </w:style>
  <w:style w:type="character" w:customStyle="1" w:styleId="Heading2Char">
    <w:name w:val="Heading 2 Char"/>
    <w:basedOn w:val="DefaultParagraphFont"/>
    <w:link w:val="Heading2"/>
    <w:uiPriority w:val="9"/>
    <w:rsid w:val="0014215A"/>
    <w:rPr>
      <w:rFonts w:asciiTheme="majorHAnsi" w:eastAsiaTheme="majorEastAsia" w:hAnsiTheme="majorHAnsi" w:cstheme="majorBidi"/>
      <w:b/>
      <w:bCs/>
      <w:color w:val="4F81BD" w:themeColor="accent1"/>
      <w:sz w:val="26"/>
      <w:szCs w:val="26"/>
    </w:rPr>
  </w:style>
  <w:style w:type="paragraph" w:styleId="NoSpacing">
    <w:name w:val="No Spacing"/>
    <w:basedOn w:val="Normal"/>
    <w:uiPriority w:val="1"/>
    <w:qFormat/>
    <w:rsid w:val="0014215A"/>
    <w:pPr>
      <w:spacing w:after="0" w:line="240" w:lineRule="auto"/>
    </w:pPr>
    <w:rPr>
      <w:rFonts w:ascii="Calibri" w:hAnsi="Calibri" w:cs="Times New Roman"/>
    </w:rPr>
  </w:style>
  <w:style w:type="character" w:customStyle="1" w:styleId="Heading4Char">
    <w:name w:val="Heading 4 Char"/>
    <w:basedOn w:val="DefaultParagraphFont"/>
    <w:link w:val="Heading4"/>
    <w:uiPriority w:val="9"/>
    <w:semiHidden/>
    <w:rsid w:val="00F67C5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67C5B"/>
    <w:rPr>
      <w:b/>
      <w:bCs/>
    </w:rPr>
  </w:style>
  <w:style w:type="character" w:styleId="CommentReference">
    <w:name w:val="annotation reference"/>
    <w:basedOn w:val="DefaultParagraphFont"/>
    <w:uiPriority w:val="99"/>
    <w:semiHidden/>
    <w:unhideWhenUsed/>
    <w:rsid w:val="00476A0E"/>
    <w:rPr>
      <w:sz w:val="16"/>
      <w:szCs w:val="16"/>
    </w:rPr>
  </w:style>
  <w:style w:type="paragraph" w:styleId="CommentText">
    <w:name w:val="annotation text"/>
    <w:basedOn w:val="Normal"/>
    <w:link w:val="CommentTextChar"/>
    <w:uiPriority w:val="99"/>
    <w:unhideWhenUsed/>
    <w:rsid w:val="00476A0E"/>
    <w:pPr>
      <w:spacing w:line="240" w:lineRule="auto"/>
    </w:pPr>
    <w:rPr>
      <w:sz w:val="20"/>
      <w:szCs w:val="20"/>
    </w:rPr>
  </w:style>
  <w:style w:type="character" w:customStyle="1" w:styleId="CommentTextChar">
    <w:name w:val="Comment Text Char"/>
    <w:basedOn w:val="DefaultParagraphFont"/>
    <w:link w:val="CommentText"/>
    <w:uiPriority w:val="99"/>
    <w:rsid w:val="00476A0E"/>
    <w:rPr>
      <w:sz w:val="20"/>
      <w:szCs w:val="20"/>
    </w:rPr>
  </w:style>
  <w:style w:type="paragraph" w:styleId="CommentSubject">
    <w:name w:val="annotation subject"/>
    <w:basedOn w:val="CommentText"/>
    <w:next w:val="CommentText"/>
    <w:link w:val="CommentSubjectChar"/>
    <w:uiPriority w:val="99"/>
    <w:semiHidden/>
    <w:unhideWhenUsed/>
    <w:rsid w:val="00476A0E"/>
    <w:rPr>
      <w:b/>
      <w:bCs/>
    </w:rPr>
  </w:style>
  <w:style w:type="character" w:customStyle="1" w:styleId="CommentSubjectChar">
    <w:name w:val="Comment Subject Char"/>
    <w:basedOn w:val="CommentTextChar"/>
    <w:link w:val="CommentSubject"/>
    <w:uiPriority w:val="99"/>
    <w:semiHidden/>
    <w:rsid w:val="00476A0E"/>
    <w:rPr>
      <w:b/>
      <w:bCs/>
      <w:sz w:val="20"/>
      <w:szCs w:val="20"/>
    </w:rPr>
  </w:style>
  <w:style w:type="character" w:styleId="Hyperlink">
    <w:name w:val="Hyperlink"/>
    <w:basedOn w:val="DefaultParagraphFont"/>
    <w:unhideWhenUsed/>
    <w:rsid w:val="002B715D"/>
    <w:rPr>
      <w:color w:val="0000FF"/>
      <w:u w:val="single"/>
    </w:rPr>
  </w:style>
  <w:style w:type="paragraph" w:customStyle="1" w:styleId="l-clear">
    <w:name w:val="l-clear"/>
    <w:basedOn w:val="Normal"/>
    <w:rsid w:val="002B3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8415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8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4150"/>
  </w:style>
  <w:style w:type="character" w:styleId="Emphasis">
    <w:name w:val="Emphasis"/>
    <w:basedOn w:val="DefaultParagraphFont"/>
    <w:uiPriority w:val="20"/>
    <w:qFormat/>
    <w:rsid w:val="00B84150"/>
    <w:rPr>
      <w:i/>
      <w:iCs/>
    </w:rPr>
  </w:style>
  <w:style w:type="character" w:customStyle="1" w:styleId="eventinfoheading">
    <w:name w:val="eventinfoheading"/>
    <w:basedOn w:val="DefaultParagraphFont"/>
    <w:rsid w:val="00B84150"/>
  </w:style>
  <w:style w:type="paragraph" w:styleId="Revision">
    <w:name w:val="Revision"/>
    <w:hidden/>
    <w:uiPriority w:val="99"/>
    <w:semiHidden/>
    <w:rsid w:val="00E42541"/>
    <w:pPr>
      <w:spacing w:after="0" w:line="240" w:lineRule="auto"/>
    </w:pPr>
  </w:style>
  <w:style w:type="paragraph" w:customStyle="1" w:styleId="Default">
    <w:name w:val="Default"/>
    <w:rsid w:val="00B22EA6"/>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6A6B8C"/>
    <w:rPr>
      <w:color w:val="605E5C"/>
      <w:shd w:val="clear" w:color="auto" w:fill="E1DFDD"/>
    </w:rPr>
  </w:style>
  <w:style w:type="character" w:styleId="FollowedHyperlink">
    <w:name w:val="FollowedHyperlink"/>
    <w:basedOn w:val="DefaultParagraphFont"/>
    <w:uiPriority w:val="99"/>
    <w:semiHidden/>
    <w:unhideWhenUsed/>
    <w:rsid w:val="006A6B8C"/>
    <w:rPr>
      <w:color w:val="800080" w:themeColor="followedHyperlink"/>
      <w:u w:val="single"/>
    </w:rPr>
  </w:style>
  <w:style w:type="table" w:styleId="TableGrid">
    <w:name w:val="Table Grid"/>
    <w:basedOn w:val="TableNormal"/>
    <w:uiPriority w:val="59"/>
    <w:rsid w:val="00B6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64B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64B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64B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64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1587">
      <w:bodyDiv w:val="1"/>
      <w:marLeft w:val="0"/>
      <w:marRight w:val="0"/>
      <w:marTop w:val="0"/>
      <w:marBottom w:val="0"/>
      <w:divBdr>
        <w:top w:val="none" w:sz="0" w:space="0" w:color="auto"/>
        <w:left w:val="none" w:sz="0" w:space="0" w:color="auto"/>
        <w:bottom w:val="none" w:sz="0" w:space="0" w:color="auto"/>
        <w:right w:val="none" w:sz="0" w:space="0" w:color="auto"/>
      </w:divBdr>
      <w:divsChild>
        <w:div w:id="492572693">
          <w:marLeft w:val="0"/>
          <w:marRight w:val="0"/>
          <w:marTop w:val="0"/>
          <w:marBottom w:val="0"/>
          <w:divBdr>
            <w:top w:val="none" w:sz="0" w:space="0" w:color="auto"/>
            <w:left w:val="none" w:sz="0" w:space="0" w:color="auto"/>
            <w:bottom w:val="single" w:sz="6" w:space="15" w:color="EEEEEE"/>
            <w:right w:val="none" w:sz="0" w:space="0" w:color="auto"/>
          </w:divBdr>
        </w:div>
        <w:div w:id="208759379">
          <w:marLeft w:val="0"/>
          <w:marRight w:val="0"/>
          <w:marTop w:val="0"/>
          <w:marBottom w:val="0"/>
          <w:divBdr>
            <w:top w:val="none" w:sz="0" w:space="0" w:color="auto"/>
            <w:left w:val="none" w:sz="0" w:space="0" w:color="auto"/>
            <w:bottom w:val="single" w:sz="6" w:space="15" w:color="EEEEEE"/>
            <w:right w:val="none" w:sz="0" w:space="0" w:color="auto"/>
          </w:divBdr>
        </w:div>
      </w:divsChild>
    </w:div>
    <w:div w:id="146173854">
      <w:bodyDiv w:val="1"/>
      <w:marLeft w:val="0"/>
      <w:marRight w:val="0"/>
      <w:marTop w:val="0"/>
      <w:marBottom w:val="0"/>
      <w:divBdr>
        <w:top w:val="none" w:sz="0" w:space="0" w:color="auto"/>
        <w:left w:val="none" w:sz="0" w:space="0" w:color="auto"/>
        <w:bottom w:val="none" w:sz="0" w:space="0" w:color="auto"/>
        <w:right w:val="none" w:sz="0" w:space="0" w:color="auto"/>
      </w:divBdr>
    </w:div>
    <w:div w:id="179662649">
      <w:bodyDiv w:val="1"/>
      <w:marLeft w:val="0"/>
      <w:marRight w:val="0"/>
      <w:marTop w:val="0"/>
      <w:marBottom w:val="0"/>
      <w:divBdr>
        <w:top w:val="none" w:sz="0" w:space="0" w:color="auto"/>
        <w:left w:val="none" w:sz="0" w:space="0" w:color="auto"/>
        <w:bottom w:val="none" w:sz="0" w:space="0" w:color="auto"/>
        <w:right w:val="none" w:sz="0" w:space="0" w:color="auto"/>
      </w:divBdr>
    </w:div>
    <w:div w:id="307053449">
      <w:bodyDiv w:val="1"/>
      <w:marLeft w:val="0"/>
      <w:marRight w:val="0"/>
      <w:marTop w:val="0"/>
      <w:marBottom w:val="0"/>
      <w:divBdr>
        <w:top w:val="none" w:sz="0" w:space="0" w:color="auto"/>
        <w:left w:val="none" w:sz="0" w:space="0" w:color="auto"/>
        <w:bottom w:val="none" w:sz="0" w:space="0" w:color="auto"/>
        <w:right w:val="none" w:sz="0" w:space="0" w:color="auto"/>
      </w:divBdr>
    </w:div>
    <w:div w:id="622886474">
      <w:bodyDiv w:val="1"/>
      <w:marLeft w:val="0"/>
      <w:marRight w:val="0"/>
      <w:marTop w:val="0"/>
      <w:marBottom w:val="0"/>
      <w:divBdr>
        <w:top w:val="none" w:sz="0" w:space="0" w:color="auto"/>
        <w:left w:val="none" w:sz="0" w:space="0" w:color="auto"/>
        <w:bottom w:val="none" w:sz="0" w:space="0" w:color="auto"/>
        <w:right w:val="none" w:sz="0" w:space="0" w:color="auto"/>
      </w:divBdr>
    </w:div>
    <w:div w:id="714045206">
      <w:bodyDiv w:val="1"/>
      <w:marLeft w:val="0"/>
      <w:marRight w:val="0"/>
      <w:marTop w:val="0"/>
      <w:marBottom w:val="0"/>
      <w:divBdr>
        <w:top w:val="none" w:sz="0" w:space="0" w:color="auto"/>
        <w:left w:val="none" w:sz="0" w:space="0" w:color="auto"/>
        <w:bottom w:val="none" w:sz="0" w:space="0" w:color="auto"/>
        <w:right w:val="none" w:sz="0" w:space="0" w:color="auto"/>
      </w:divBdr>
    </w:div>
    <w:div w:id="771708710">
      <w:bodyDiv w:val="1"/>
      <w:marLeft w:val="0"/>
      <w:marRight w:val="0"/>
      <w:marTop w:val="0"/>
      <w:marBottom w:val="0"/>
      <w:divBdr>
        <w:top w:val="none" w:sz="0" w:space="0" w:color="auto"/>
        <w:left w:val="none" w:sz="0" w:space="0" w:color="auto"/>
        <w:bottom w:val="none" w:sz="0" w:space="0" w:color="auto"/>
        <w:right w:val="none" w:sz="0" w:space="0" w:color="auto"/>
      </w:divBdr>
    </w:div>
    <w:div w:id="879853045">
      <w:bodyDiv w:val="1"/>
      <w:marLeft w:val="0"/>
      <w:marRight w:val="0"/>
      <w:marTop w:val="0"/>
      <w:marBottom w:val="0"/>
      <w:divBdr>
        <w:top w:val="none" w:sz="0" w:space="0" w:color="auto"/>
        <w:left w:val="none" w:sz="0" w:space="0" w:color="auto"/>
        <w:bottom w:val="none" w:sz="0" w:space="0" w:color="auto"/>
        <w:right w:val="none" w:sz="0" w:space="0" w:color="auto"/>
      </w:divBdr>
    </w:div>
    <w:div w:id="1075517961">
      <w:bodyDiv w:val="1"/>
      <w:marLeft w:val="0"/>
      <w:marRight w:val="0"/>
      <w:marTop w:val="0"/>
      <w:marBottom w:val="0"/>
      <w:divBdr>
        <w:top w:val="none" w:sz="0" w:space="0" w:color="auto"/>
        <w:left w:val="none" w:sz="0" w:space="0" w:color="auto"/>
        <w:bottom w:val="none" w:sz="0" w:space="0" w:color="auto"/>
        <w:right w:val="none" w:sz="0" w:space="0" w:color="auto"/>
      </w:divBdr>
    </w:div>
    <w:div w:id="1574317037">
      <w:bodyDiv w:val="1"/>
      <w:marLeft w:val="0"/>
      <w:marRight w:val="0"/>
      <w:marTop w:val="0"/>
      <w:marBottom w:val="0"/>
      <w:divBdr>
        <w:top w:val="none" w:sz="0" w:space="0" w:color="auto"/>
        <w:left w:val="none" w:sz="0" w:space="0" w:color="auto"/>
        <w:bottom w:val="none" w:sz="0" w:space="0" w:color="auto"/>
        <w:right w:val="none" w:sz="0" w:space="0" w:color="auto"/>
      </w:divBdr>
      <w:divsChild>
        <w:div w:id="1305089763">
          <w:marLeft w:val="0"/>
          <w:marRight w:val="75"/>
          <w:marTop w:val="0"/>
          <w:marBottom w:val="0"/>
          <w:divBdr>
            <w:top w:val="none" w:sz="0" w:space="0" w:color="auto"/>
            <w:left w:val="none" w:sz="0" w:space="0" w:color="auto"/>
            <w:bottom w:val="single" w:sz="8" w:space="1" w:color="auto"/>
            <w:right w:val="none" w:sz="0" w:space="0" w:color="auto"/>
          </w:divBdr>
        </w:div>
        <w:div w:id="607782058">
          <w:marLeft w:val="0"/>
          <w:marRight w:val="75"/>
          <w:marTop w:val="0"/>
          <w:marBottom w:val="0"/>
          <w:divBdr>
            <w:top w:val="none" w:sz="0" w:space="0" w:color="auto"/>
            <w:left w:val="none" w:sz="0" w:space="0" w:color="auto"/>
            <w:bottom w:val="single" w:sz="8" w:space="1" w:color="auto"/>
            <w:right w:val="none" w:sz="0" w:space="0" w:color="auto"/>
          </w:divBdr>
        </w:div>
      </w:divsChild>
    </w:div>
    <w:div w:id="1676227639">
      <w:bodyDiv w:val="1"/>
      <w:marLeft w:val="0"/>
      <w:marRight w:val="0"/>
      <w:marTop w:val="0"/>
      <w:marBottom w:val="0"/>
      <w:divBdr>
        <w:top w:val="none" w:sz="0" w:space="0" w:color="auto"/>
        <w:left w:val="none" w:sz="0" w:space="0" w:color="auto"/>
        <w:bottom w:val="none" w:sz="0" w:space="0" w:color="auto"/>
        <w:right w:val="none" w:sz="0" w:space="0" w:color="auto"/>
      </w:divBdr>
    </w:div>
    <w:div w:id="20547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por.org/member-groups/global-groups/consortia/asia-consortium" TargetMode="External"/><Relationship Id="rId13" Type="http://schemas.openxmlformats.org/officeDocument/2006/relationships/hyperlink" Target="https://www.ispor.org/conferences-education/education-training/in-person/hta-training-program/hta-training-program-outline" TargetMode="External"/><Relationship Id="rId3" Type="http://schemas.openxmlformats.org/officeDocument/2006/relationships/settings" Target="settings.xml"/><Relationship Id="rId7" Type="http://schemas.openxmlformats.org/officeDocument/2006/relationships/hyperlink" Target="https://www.htacentral.org/" TargetMode="External"/><Relationship Id="rId12" Type="http://schemas.openxmlformats.org/officeDocument/2006/relationships/hyperlink" Target="mailto:parkside@marcopolohote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por.org/conferences-education/education-training/in-person/hta-training-program" TargetMode="External"/><Relationship Id="rId11" Type="http://schemas.openxmlformats.org/officeDocument/2006/relationships/hyperlink" Target="tel:(86%2010)%205963-6688" TargetMode="External"/><Relationship Id="rId5" Type="http://schemas.openxmlformats.org/officeDocument/2006/relationships/hyperlink" Target="https://www.ispor.org/conferences-education/education-training/in-person/hta-training-program" TargetMode="External"/><Relationship Id="rId15" Type="http://schemas.openxmlformats.org/officeDocument/2006/relationships/theme" Target="theme/theme1.xml"/><Relationship Id="rId10" Type="http://schemas.openxmlformats.org/officeDocument/2006/relationships/hyperlink" Target="https://www.marcopolohotels.com/en/hotels/china/beijing/marco_polo_parkside/index.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4</Pages>
  <Words>1115</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RTI International</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Holloway</dc:creator>
  <cp:lastModifiedBy>Laura Holloway</cp:lastModifiedBy>
  <cp:revision>6</cp:revision>
  <cp:lastPrinted>2016-10-07T14:38:00Z</cp:lastPrinted>
  <dcterms:created xsi:type="dcterms:W3CDTF">2019-04-11T20:43:00Z</dcterms:created>
  <dcterms:modified xsi:type="dcterms:W3CDTF">2019-04-16T23:02:00Z</dcterms:modified>
</cp:coreProperties>
</file>